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57" w:rsidRPr="00737757" w:rsidRDefault="00737757" w:rsidP="00737757">
      <w:pPr>
        <w:tabs>
          <w:tab w:val="left" w:pos="6663"/>
        </w:tabs>
        <w:autoSpaceDE w:val="0"/>
        <w:autoSpaceDN w:val="0"/>
        <w:adjustRightInd w:val="0"/>
        <w:spacing w:after="0" w:line="240" w:lineRule="auto"/>
        <w:jc w:val="right"/>
        <w:outlineLvl w:val="0"/>
        <w:rPr>
          <w:rFonts w:ascii="Times New Roman" w:eastAsia="Calibri" w:hAnsi="Times New Roman" w:cs="Times New Roman"/>
          <w:sz w:val="28"/>
          <w:szCs w:val="28"/>
        </w:rPr>
      </w:pPr>
      <w:r w:rsidRPr="00737757">
        <w:rPr>
          <w:rFonts w:ascii="Times New Roman" w:eastAsia="Calibri" w:hAnsi="Times New Roman" w:cs="Times New Roman"/>
          <w:sz w:val="28"/>
          <w:szCs w:val="28"/>
        </w:rPr>
        <w:t>Приложение № 1</w:t>
      </w:r>
    </w:p>
    <w:p w:rsidR="00737757" w:rsidRPr="00737757" w:rsidRDefault="00737757" w:rsidP="00737757">
      <w:pPr>
        <w:autoSpaceDE w:val="0"/>
        <w:autoSpaceDN w:val="0"/>
        <w:adjustRightInd w:val="0"/>
        <w:spacing w:after="0" w:line="240" w:lineRule="auto"/>
        <w:jc w:val="right"/>
        <w:rPr>
          <w:rFonts w:ascii="Times New Roman" w:eastAsia="Calibri" w:hAnsi="Times New Roman" w:cs="Times New Roman"/>
          <w:sz w:val="28"/>
          <w:szCs w:val="28"/>
        </w:rPr>
      </w:pPr>
      <w:r w:rsidRPr="00737757">
        <w:rPr>
          <w:rFonts w:ascii="Times New Roman" w:eastAsia="Calibri" w:hAnsi="Times New Roman" w:cs="Times New Roman"/>
          <w:sz w:val="28"/>
          <w:szCs w:val="28"/>
        </w:rPr>
        <w:t>Утверждено постановлением Администрации</w:t>
      </w:r>
    </w:p>
    <w:p w:rsidR="00737757" w:rsidRPr="00737757" w:rsidRDefault="00737757" w:rsidP="00737757">
      <w:pPr>
        <w:autoSpaceDE w:val="0"/>
        <w:autoSpaceDN w:val="0"/>
        <w:adjustRightInd w:val="0"/>
        <w:spacing w:after="0" w:line="240" w:lineRule="auto"/>
        <w:jc w:val="right"/>
        <w:rPr>
          <w:rFonts w:ascii="Times New Roman" w:eastAsia="Calibri" w:hAnsi="Times New Roman" w:cs="Times New Roman"/>
          <w:sz w:val="28"/>
          <w:szCs w:val="28"/>
        </w:rPr>
      </w:pPr>
      <w:r w:rsidRPr="00737757">
        <w:rPr>
          <w:rFonts w:ascii="Times New Roman" w:eastAsia="Calibri" w:hAnsi="Times New Roman" w:cs="Times New Roman"/>
          <w:sz w:val="28"/>
          <w:szCs w:val="28"/>
        </w:rPr>
        <w:t>Артинского городского</w:t>
      </w:r>
      <w:r w:rsidR="00276E0F">
        <w:rPr>
          <w:rFonts w:ascii="Times New Roman" w:eastAsia="Calibri" w:hAnsi="Times New Roman" w:cs="Times New Roman"/>
          <w:sz w:val="28"/>
          <w:szCs w:val="28"/>
        </w:rPr>
        <w:t xml:space="preserve"> муниципального</w:t>
      </w:r>
      <w:r w:rsidRPr="00737757">
        <w:rPr>
          <w:rFonts w:ascii="Times New Roman" w:eastAsia="Calibri" w:hAnsi="Times New Roman" w:cs="Times New Roman"/>
          <w:sz w:val="28"/>
          <w:szCs w:val="28"/>
        </w:rPr>
        <w:t xml:space="preserve"> округа</w:t>
      </w:r>
    </w:p>
    <w:p w:rsidR="00737757" w:rsidRPr="00737757" w:rsidRDefault="00737757" w:rsidP="00737757">
      <w:pPr>
        <w:autoSpaceDE w:val="0"/>
        <w:autoSpaceDN w:val="0"/>
        <w:adjustRightInd w:val="0"/>
        <w:spacing w:after="0" w:line="240" w:lineRule="auto"/>
        <w:jc w:val="right"/>
        <w:rPr>
          <w:rFonts w:ascii="Times New Roman" w:eastAsia="Calibri" w:hAnsi="Times New Roman" w:cs="Times New Roman"/>
          <w:sz w:val="28"/>
          <w:szCs w:val="28"/>
        </w:rPr>
      </w:pPr>
      <w:r w:rsidRPr="00737757">
        <w:rPr>
          <w:rFonts w:ascii="Times New Roman" w:eastAsia="Calibri" w:hAnsi="Times New Roman" w:cs="Times New Roman"/>
          <w:sz w:val="28"/>
          <w:szCs w:val="28"/>
        </w:rPr>
        <w:t>от ___________г. N _____</w:t>
      </w: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Default="00737757" w:rsidP="00737757">
      <w:pPr>
        <w:autoSpaceDE w:val="0"/>
        <w:autoSpaceDN w:val="0"/>
        <w:adjustRightInd w:val="0"/>
        <w:spacing w:after="0" w:line="240" w:lineRule="auto"/>
        <w:jc w:val="center"/>
        <w:rPr>
          <w:rFonts w:ascii="Times New Roman" w:eastAsia="Calibri" w:hAnsi="Times New Roman" w:cs="Times New Roman"/>
          <w:b/>
          <w:bCs/>
          <w:sz w:val="28"/>
          <w:szCs w:val="28"/>
        </w:rPr>
      </w:pPr>
      <w:bookmarkStart w:id="0" w:name="Par48"/>
      <w:bookmarkEnd w:id="0"/>
      <w:r w:rsidRPr="00737757">
        <w:rPr>
          <w:rFonts w:ascii="Times New Roman" w:eastAsia="Calibri" w:hAnsi="Times New Roman" w:cs="Times New Roman"/>
          <w:b/>
          <w:bCs/>
          <w:sz w:val="28"/>
          <w:szCs w:val="28"/>
        </w:rPr>
        <w:t xml:space="preserve">МУНИЦИПАЛЬНАЯ ПРОГРАММА </w:t>
      </w:r>
    </w:p>
    <w:p w:rsidR="00276E0F" w:rsidRPr="00737757" w:rsidRDefault="00276E0F" w:rsidP="00737757">
      <w:pPr>
        <w:autoSpaceDE w:val="0"/>
        <w:autoSpaceDN w:val="0"/>
        <w:adjustRightInd w:val="0"/>
        <w:spacing w:after="0" w:line="240" w:lineRule="auto"/>
        <w:jc w:val="center"/>
        <w:rPr>
          <w:rFonts w:ascii="Times New Roman" w:eastAsia="Calibri" w:hAnsi="Times New Roman" w:cs="Times New Roman"/>
          <w:b/>
          <w:bCs/>
          <w:sz w:val="28"/>
          <w:szCs w:val="28"/>
        </w:rPr>
      </w:pPr>
    </w:p>
    <w:p w:rsidR="00276E0F" w:rsidRDefault="00737757" w:rsidP="00737757">
      <w:pPr>
        <w:autoSpaceDE w:val="0"/>
        <w:autoSpaceDN w:val="0"/>
        <w:adjustRightInd w:val="0"/>
        <w:spacing w:after="0" w:line="240" w:lineRule="auto"/>
        <w:jc w:val="center"/>
        <w:rPr>
          <w:rFonts w:ascii="Times New Roman" w:eastAsia="Calibri" w:hAnsi="Times New Roman" w:cs="Times New Roman"/>
          <w:b/>
          <w:bCs/>
          <w:sz w:val="28"/>
          <w:szCs w:val="28"/>
        </w:rPr>
      </w:pPr>
      <w:r w:rsidRPr="00737757">
        <w:rPr>
          <w:rFonts w:ascii="Times New Roman" w:eastAsia="Calibri" w:hAnsi="Times New Roman" w:cs="Times New Roman"/>
          <w:b/>
          <w:bCs/>
          <w:sz w:val="28"/>
          <w:szCs w:val="28"/>
        </w:rPr>
        <w:t xml:space="preserve">"РАЗВИТИЕ КУЛЬТУРЫ </w:t>
      </w:r>
    </w:p>
    <w:p w:rsidR="00737757" w:rsidRPr="00737757" w:rsidRDefault="00737757" w:rsidP="00276E0F">
      <w:pPr>
        <w:autoSpaceDE w:val="0"/>
        <w:autoSpaceDN w:val="0"/>
        <w:adjustRightInd w:val="0"/>
        <w:spacing w:after="0" w:line="240" w:lineRule="auto"/>
        <w:jc w:val="center"/>
        <w:rPr>
          <w:rFonts w:ascii="Times New Roman" w:eastAsia="Calibri" w:hAnsi="Times New Roman" w:cs="Times New Roman"/>
          <w:b/>
          <w:bCs/>
          <w:sz w:val="28"/>
          <w:szCs w:val="28"/>
        </w:rPr>
      </w:pPr>
      <w:r w:rsidRPr="00737757">
        <w:rPr>
          <w:rFonts w:ascii="Times New Roman" w:eastAsia="Calibri" w:hAnsi="Times New Roman" w:cs="Times New Roman"/>
          <w:b/>
          <w:bCs/>
          <w:sz w:val="28"/>
          <w:szCs w:val="28"/>
        </w:rPr>
        <w:t xml:space="preserve">В АРТИНСКОМ </w:t>
      </w:r>
      <w:r w:rsidR="00276E0F">
        <w:rPr>
          <w:rFonts w:ascii="Times New Roman" w:eastAsia="Calibri" w:hAnsi="Times New Roman" w:cs="Times New Roman"/>
          <w:b/>
          <w:bCs/>
          <w:sz w:val="28"/>
          <w:szCs w:val="28"/>
        </w:rPr>
        <w:t>МУНИЦИПАЛЬНОМ</w:t>
      </w:r>
      <w:r w:rsidRPr="00737757">
        <w:rPr>
          <w:rFonts w:ascii="Times New Roman" w:eastAsia="Calibri" w:hAnsi="Times New Roman" w:cs="Times New Roman"/>
          <w:b/>
          <w:bCs/>
          <w:sz w:val="28"/>
          <w:szCs w:val="28"/>
        </w:rPr>
        <w:t xml:space="preserve"> ОКРУГЕ</w:t>
      </w:r>
      <w:r w:rsidR="00276E0F">
        <w:rPr>
          <w:rFonts w:ascii="Times New Roman" w:eastAsia="Calibri" w:hAnsi="Times New Roman" w:cs="Times New Roman"/>
          <w:b/>
          <w:bCs/>
          <w:sz w:val="28"/>
          <w:szCs w:val="28"/>
        </w:rPr>
        <w:t xml:space="preserve"> до 2030</w:t>
      </w:r>
      <w:r w:rsidRPr="00737757">
        <w:rPr>
          <w:rFonts w:ascii="Times New Roman" w:eastAsia="Calibri" w:hAnsi="Times New Roman" w:cs="Times New Roman"/>
          <w:b/>
          <w:bCs/>
          <w:sz w:val="28"/>
          <w:szCs w:val="28"/>
        </w:rPr>
        <w:t xml:space="preserve"> ГОДА"</w:t>
      </w:r>
    </w:p>
    <w:p w:rsidR="00737757" w:rsidRPr="00737757" w:rsidRDefault="00737757" w:rsidP="00737757">
      <w:pPr>
        <w:autoSpaceDE w:val="0"/>
        <w:autoSpaceDN w:val="0"/>
        <w:adjustRightInd w:val="0"/>
        <w:spacing w:after="0" w:line="240" w:lineRule="auto"/>
        <w:rPr>
          <w:rFonts w:ascii="Calibri" w:eastAsia="Calibri" w:hAnsi="Calibri" w:cs="Times New Roman"/>
          <w:sz w:val="24"/>
          <w:szCs w:val="24"/>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both"/>
        <w:rPr>
          <w:rFonts w:ascii="Calibri" w:eastAsia="Calibri" w:hAnsi="Calibri" w:cs="Calibri"/>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8"/>
          <w:szCs w:val="28"/>
        </w:rPr>
      </w:pPr>
      <w:r w:rsidRPr="00737757">
        <w:rPr>
          <w:rFonts w:ascii="Times New Roman" w:eastAsia="Calibri" w:hAnsi="Times New Roman" w:cs="Times New Roman"/>
          <w:b/>
          <w:bCs/>
          <w:sz w:val="28"/>
          <w:szCs w:val="28"/>
        </w:rPr>
        <w:t>ПАСПОРТ</w:t>
      </w:r>
    </w:p>
    <w:p w:rsidR="00737757" w:rsidRPr="00737757" w:rsidRDefault="00737757" w:rsidP="00737757">
      <w:pPr>
        <w:autoSpaceDE w:val="0"/>
        <w:autoSpaceDN w:val="0"/>
        <w:adjustRightInd w:val="0"/>
        <w:spacing w:after="0" w:line="240" w:lineRule="auto"/>
        <w:jc w:val="center"/>
        <w:rPr>
          <w:rFonts w:ascii="Times New Roman" w:eastAsia="Calibri" w:hAnsi="Times New Roman" w:cs="Times New Roman"/>
          <w:b/>
          <w:bCs/>
          <w:sz w:val="28"/>
          <w:szCs w:val="28"/>
        </w:rPr>
      </w:pPr>
      <w:r w:rsidRPr="00737757">
        <w:rPr>
          <w:rFonts w:ascii="Times New Roman" w:eastAsia="Calibri" w:hAnsi="Times New Roman" w:cs="Times New Roman"/>
          <w:b/>
          <w:bCs/>
          <w:sz w:val="28"/>
          <w:szCs w:val="28"/>
        </w:rPr>
        <w:t xml:space="preserve">МУНИЦИПАЛЬНОЙ ПРОГРАММЫ </w:t>
      </w:r>
    </w:p>
    <w:p w:rsidR="00276E0F" w:rsidRDefault="00737757" w:rsidP="00737757">
      <w:pPr>
        <w:autoSpaceDE w:val="0"/>
        <w:autoSpaceDN w:val="0"/>
        <w:adjustRightInd w:val="0"/>
        <w:spacing w:after="0" w:line="240" w:lineRule="auto"/>
        <w:jc w:val="center"/>
        <w:rPr>
          <w:rFonts w:ascii="Times New Roman" w:eastAsia="Calibri" w:hAnsi="Times New Roman" w:cs="Times New Roman"/>
          <w:b/>
          <w:bCs/>
          <w:sz w:val="28"/>
          <w:szCs w:val="28"/>
        </w:rPr>
      </w:pPr>
      <w:r w:rsidRPr="00737757">
        <w:rPr>
          <w:rFonts w:ascii="Times New Roman" w:eastAsia="Calibri" w:hAnsi="Times New Roman" w:cs="Times New Roman"/>
          <w:b/>
          <w:bCs/>
          <w:sz w:val="28"/>
          <w:szCs w:val="28"/>
        </w:rPr>
        <w:t xml:space="preserve">«РАЗВИТИЕ КУЛЬТУРЫ </w:t>
      </w:r>
    </w:p>
    <w:p w:rsidR="00737757" w:rsidRPr="00737757" w:rsidRDefault="00737757" w:rsidP="00276E0F">
      <w:pPr>
        <w:autoSpaceDE w:val="0"/>
        <w:autoSpaceDN w:val="0"/>
        <w:adjustRightInd w:val="0"/>
        <w:spacing w:after="0" w:line="240" w:lineRule="auto"/>
        <w:jc w:val="center"/>
        <w:rPr>
          <w:rFonts w:ascii="Times New Roman" w:eastAsia="Calibri" w:hAnsi="Times New Roman" w:cs="Times New Roman"/>
          <w:b/>
          <w:bCs/>
          <w:sz w:val="28"/>
          <w:szCs w:val="28"/>
        </w:rPr>
      </w:pPr>
      <w:r w:rsidRPr="00737757">
        <w:rPr>
          <w:rFonts w:ascii="Times New Roman" w:eastAsia="Calibri" w:hAnsi="Times New Roman" w:cs="Times New Roman"/>
          <w:b/>
          <w:bCs/>
          <w:sz w:val="28"/>
          <w:szCs w:val="28"/>
        </w:rPr>
        <w:t xml:space="preserve">В АРТИНСКОМ </w:t>
      </w:r>
      <w:r w:rsidR="00276E0F">
        <w:rPr>
          <w:rFonts w:ascii="Times New Roman" w:eastAsia="Calibri" w:hAnsi="Times New Roman" w:cs="Times New Roman"/>
          <w:b/>
          <w:bCs/>
          <w:sz w:val="28"/>
          <w:szCs w:val="28"/>
        </w:rPr>
        <w:t>МУНИЦИПАЛЬНОМ</w:t>
      </w:r>
      <w:r w:rsidRPr="00737757">
        <w:rPr>
          <w:rFonts w:ascii="Times New Roman" w:eastAsia="Calibri" w:hAnsi="Times New Roman" w:cs="Times New Roman"/>
          <w:b/>
          <w:bCs/>
          <w:sz w:val="28"/>
          <w:szCs w:val="28"/>
        </w:rPr>
        <w:t xml:space="preserve"> ОКРУГЕ </w:t>
      </w:r>
      <w:r w:rsidR="00276E0F">
        <w:rPr>
          <w:rFonts w:ascii="Times New Roman" w:eastAsia="Calibri" w:hAnsi="Times New Roman" w:cs="Times New Roman"/>
          <w:b/>
          <w:bCs/>
          <w:sz w:val="28"/>
          <w:szCs w:val="28"/>
        </w:rPr>
        <w:t>до 2030</w:t>
      </w:r>
      <w:r w:rsidRPr="00737757">
        <w:rPr>
          <w:rFonts w:ascii="Times New Roman" w:eastAsia="Calibri" w:hAnsi="Times New Roman" w:cs="Times New Roman"/>
          <w:b/>
          <w:bCs/>
          <w:sz w:val="28"/>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61"/>
      </w:tblGrid>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 xml:space="preserve">Ответственный исполнитель муниципальной программы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276E0F">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 xml:space="preserve">Управление культуры, спорта, туризма и молодёжной политики Администрации Артинского </w:t>
            </w:r>
            <w:r w:rsidR="00276E0F">
              <w:rPr>
                <w:rFonts w:ascii="Times New Roman" w:eastAsia="Calibri" w:hAnsi="Times New Roman" w:cs="Times New Roman"/>
                <w:sz w:val="24"/>
                <w:szCs w:val="24"/>
              </w:rPr>
              <w:t xml:space="preserve">муниципального </w:t>
            </w:r>
            <w:r w:rsidRPr="00737757">
              <w:rPr>
                <w:rFonts w:ascii="Times New Roman" w:eastAsia="Calibri" w:hAnsi="Times New Roman" w:cs="Times New Roman"/>
                <w:sz w:val="24"/>
                <w:szCs w:val="24"/>
              </w:rPr>
              <w:t>округа</w:t>
            </w:r>
          </w:p>
        </w:tc>
      </w:tr>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Сроки реализации муниципальной</w:t>
            </w:r>
          </w:p>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276E0F" w:rsidP="0073775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2026 - 2030</w:t>
            </w:r>
            <w:r w:rsidR="00737757" w:rsidRPr="00737757">
              <w:rPr>
                <w:rFonts w:ascii="Times New Roman" w:eastAsia="Calibri" w:hAnsi="Times New Roman" w:cs="Times New Roman"/>
                <w:sz w:val="24"/>
                <w:szCs w:val="24"/>
              </w:rPr>
              <w:t xml:space="preserve"> годы</w:t>
            </w:r>
          </w:p>
        </w:tc>
      </w:tr>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Цель и задачи муниципальной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spacing w:after="0" w:line="240" w:lineRule="auto"/>
              <w:rPr>
                <w:rFonts w:ascii="Times New Roman" w:eastAsia="Times New Roman" w:hAnsi="Times New Roman" w:cs="Times New Roman"/>
                <w:sz w:val="24"/>
                <w:szCs w:val="24"/>
                <w:lang w:eastAsia="ru-RU"/>
              </w:rPr>
            </w:pPr>
            <w:r w:rsidRPr="00737757">
              <w:rPr>
                <w:rFonts w:ascii="Times New Roman" w:eastAsia="Calibri" w:hAnsi="Times New Roman" w:cs="Times New Roman"/>
                <w:sz w:val="24"/>
                <w:szCs w:val="24"/>
              </w:rPr>
              <w:t xml:space="preserve">Цель: </w:t>
            </w:r>
            <w:r w:rsidRPr="00737757">
              <w:rPr>
                <w:rFonts w:ascii="Times New Roman" w:eastAsia="Times New Roman" w:hAnsi="Times New Roman" w:cs="Times New Roman"/>
                <w:sz w:val="24"/>
                <w:szCs w:val="24"/>
                <w:lang w:eastAsia="ru-RU"/>
              </w:rPr>
              <w:t xml:space="preserve">духовно-нравственное развитие личности и реализация человеческого потенциала в условиях перехода к инновационному типу развития общества и экономики </w:t>
            </w:r>
            <w:proofErr w:type="spellStart"/>
            <w:r w:rsidRPr="00737757">
              <w:rPr>
                <w:rFonts w:ascii="Times New Roman" w:eastAsia="Times New Roman" w:hAnsi="Times New Roman" w:cs="Times New Roman"/>
                <w:sz w:val="24"/>
                <w:szCs w:val="24"/>
                <w:lang w:eastAsia="ru-RU"/>
              </w:rPr>
              <w:t>Артинского</w:t>
            </w:r>
            <w:proofErr w:type="spellEnd"/>
            <w:r w:rsidRPr="00737757">
              <w:rPr>
                <w:rFonts w:ascii="Times New Roman" w:eastAsia="Times New Roman" w:hAnsi="Times New Roman" w:cs="Times New Roman"/>
                <w:sz w:val="24"/>
                <w:szCs w:val="24"/>
                <w:lang w:eastAsia="ru-RU"/>
              </w:rPr>
              <w:t xml:space="preserve"> </w:t>
            </w:r>
            <w:proofErr w:type="spellStart"/>
            <w:r w:rsidR="00276E0F">
              <w:rPr>
                <w:rFonts w:ascii="Times New Roman" w:eastAsia="Times New Roman" w:hAnsi="Times New Roman" w:cs="Times New Roman"/>
                <w:sz w:val="24"/>
                <w:szCs w:val="24"/>
                <w:lang w:eastAsia="ru-RU"/>
              </w:rPr>
              <w:t>муницпального</w:t>
            </w:r>
            <w:proofErr w:type="spellEnd"/>
            <w:r w:rsidRPr="00737757">
              <w:rPr>
                <w:rFonts w:ascii="Times New Roman" w:eastAsia="Times New Roman" w:hAnsi="Times New Roman" w:cs="Times New Roman"/>
                <w:sz w:val="24"/>
                <w:szCs w:val="24"/>
                <w:lang w:eastAsia="ru-RU"/>
              </w:rPr>
              <w:t xml:space="preserve"> округа.</w:t>
            </w:r>
          </w:p>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Задачи:</w:t>
            </w:r>
          </w:p>
          <w:p w:rsidR="00737757" w:rsidRPr="00737757" w:rsidRDefault="00737757" w:rsidP="00737757">
            <w:pPr>
              <w:spacing w:after="0" w:line="240" w:lineRule="auto"/>
              <w:rPr>
                <w:rFonts w:ascii="Times New Roman" w:eastAsia="Times New Roman" w:hAnsi="Times New Roman" w:cs="Times New Roman"/>
                <w:sz w:val="24"/>
                <w:szCs w:val="24"/>
                <w:lang w:eastAsia="ru-RU"/>
              </w:rPr>
            </w:pPr>
            <w:r w:rsidRPr="00737757">
              <w:rPr>
                <w:rFonts w:ascii="Times New Roman" w:eastAsia="Calibri" w:hAnsi="Times New Roman" w:cs="Times New Roman"/>
                <w:sz w:val="24"/>
                <w:szCs w:val="24"/>
              </w:rPr>
              <w:t xml:space="preserve">1) </w:t>
            </w:r>
            <w:r w:rsidRPr="00737757">
              <w:rPr>
                <w:rFonts w:ascii="Times New Roman" w:eastAsia="Times New Roman" w:hAnsi="Times New Roman" w:cs="Times New Roman"/>
                <w:sz w:val="24"/>
                <w:szCs w:val="24"/>
                <w:lang w:eastAsia="ru-RU"/>
              </w:rPr>
              <w:t xml:space="preserve">создание условий для развития творческого потенциала населения Артинского </w:t>
            </w:r>
            <w:r w:rsidR="00276E0F">
              <w:rPr>
                <w:rFonts w:ascii="Times New Roman" w:eastAsia="Times New Roman" w:hAnsi="Times New Roman" w:cs="Times New Roman"/>
                <w:sz w:val="24"/>
                <w:szCs w:val="24"/>
                <w:lang w:eastAsia="ru-RU"/>
              </w:rPr>
              <w:t>муниципального</w:t>
            </w:r>
            <w:r w:rsidRPr="00737757">
              <w:rPr>
                <w:rFonts w:ascii="Times New Roman" w:eastAsia="Times New Roman" w:hAnsi="Times New Roman" w:cs="Times New Roman"/>
                <w:sz w:val="24"/>
                <w:szCs w:val="24"/>
                <w:lang w:eastAsia="ru-RU"/>
              </w:rPr>
              <w:t xml:space="preserve"> округа, повышение доступности и качества услуг, оказываемых населению в сфере культуры и искусства;</w:t>
            </w:r>
          </w:p>
          <w:p w:rsidR="00737757" w:rsidRPr="00737757" w:rsidRDefault="00737757" w:rsidP="00737757">
            <w:pPr>
              <w:spacing w:after="0" w:line="240" w:lineRule="auto"/>
              <w:rPr>
                <w:rFonts w:ascii="Times New Roman" w:eastAsia="Times New Roman" w:hAnsi="Times New Roman" w:cs="Times New Roman"/>
                <w:sz w:val="24"/>
                <w:szCs w:val="24"/>
                <w:lang w:eastAsia="ru-RU"/>
              </w:rPr>
            </w:pPr>
            <w:r w:rsidRPr="00737757">
              <w:rPr>
                <w:rFonts w:ascii="Times New Roman" w:eastAsia="Times New Roman" w:hAnsi="Times New Roman" w:cs="Times New Roman"/>
                <w:sz w:val="24"/>
                <w:szCs w:val="24"/>
                <w:lang w:eastAsia="ru-RU"/>
              </w:rPr>
              <w:t xml:space="preserve">2) </w:t>
            </w:r>
            <w:r w:rsidRPr="00737757">
              <w:rPr>
                <w:rFonts w:ascii="Times New Roman" w:eastAsia="Calibri" w:hAnsi="Times New Roman" w:cs="Times New Roman"/>
                <w:sz w:val="24"/>
                <w:szCs w:val="24"/>
              </w:rPr>
              <w:t>реализация современных технологий социального продвижения, обеспечение условий для развития инновационной деятельности организаций культуры и искусства;</w:t>
            </w:r>
          </w:p>
          <w:p w:rsidR="00737757" w:rsidRPr="00737757" w:rsidRDefault="00737757" w:rsidP="00737757">
            <w:pPr>
              <w:spacing w:after="0" w:line="240" w:lineRule="auto"/>
              <w:rPr>
                <w:rFonts w:ascii="Times New Roman" w:eastAsia="Times New Roman" w:hAnsi="Times New Roman" w:cs="Times New Roman"/>
                <w:sz w:val="24"/>
                <w:szCs w:val="24"/>
                <w:lang w:eastAsia="ru-RU"/>
              </w:rPr>
            </w:pPr>
            <w:r w:rsidRPr="00737757">
              <w:rPr>
                <w:rFonts w:ascii="Times New Roman" w:eastAsia="Calibri" w:hAnsi="Times New Roman" w:cs="Times New Roman"/>
                <w:sz w:val="24"/>
                <w:szCs w:val="24"/>
              </w:rPr>
              <w:t>3)</w:t>
            </w:r>
            <w:r w:rsidRPr="00737757">
              <w:rPr>
                <w:rFonts w:ascii="Times New Roman" w:eastAsia="Times New Roman" w:hAnsi="Times New Roman" w:cs="Times New Roman"/>
                <w:sz w:val="24"/>
                <w:szCs w:val="24"/>
                <w:lang w:eastAsia="ru-RU"/>
              </w:rPr>
              <w:t xml:space="preserve"> содействие укреплению единства российской нации, гармонизации межэтнических и межконфессиональных отношений, этнокультурному развитию, взаимодействию с национально-культурными общественными объединениями и казачеством в </w:t>
            </w:r>
            <w:r w:rsidRPr="00737757">
              <w:rPr>
                <w:rFonts w:ascii="Times New Roman" w:eastAsia="Calibri" w:hAnsi="Times New Roman" w:cs="Times New Roman"/>
                <w:sz w:val="24"/>
                <w:szCs w:val="24"/>
              </w:rPr>
              <w:t xml:space="preserve">Артинском </w:t>
            </w:r>
            <w:r w:rsidR="00276E0F">
              <w:rPr>
                <w:rFonts w:ascii="Times New Roman" w:eastAsia="Calibri" w:hAnsi="Times New Roman" w:cs="Times New Roman"/>
                <w:sz w:val="24"/>
                <w:szCs w:val="24"/>
              </w:rPr>
              <w:t>муниципальном</w:t>
            </w:r>
            <w:r w:rsidRPr="00737757">
              <w:rPr>
                <w:rFonts w:ascii="Times New Roman" w:eastAsia="Calibri" w:hAnsi="Times New Roman" w:cs="Times New Roman"/>
                <w:sz w:val="24"/>
                <w:szCs w:val="24"/>
              </w:rPr>
              <w:t xml:space="preserve"> округе;</w:t>
            </w:r>
          </w:p>
          <w:p w:rsidR="00737757" w:rsidRPr="00737757" w:rsidRDefault="00737757" w:rsidP="00737757">
            <w:pPr>
              <w:spacing w:after="0" w:line="240" w:lineRule="auto"/>
              <w:rPr>
                <w:rFonts w:ascii="Times New Roman" w:eastAsia="Times New Roman" w:hAnsi="Times New Roman" w:cs="Times New Roman"/>
                <w:sz w:val="24"/>
                <w:szCs w:val="24"/>
                <w:lang w:eastAsia="ru-RU"/>
              </w:rPr>
            </w:pPr>
            <w:r w:rsidRPr="00737757">
              <w:rPr>
                <w:rFonts w:ascii="Times New Roman" w:eastAsia="Calibri" w:hAnsi="Times New Roman" w:cs="Times New Roman"/>
                <w:sz w:val="24"/>
                <w:szCs w:val="24"/>
              </w:rPr>
              <w:t xml:space="preserve">4) </w:t>
            </w:r>
            <w:r w:rsidRPr="00737757">
              <w:rPr>
                <w:rFonts w:ascii="Times New Roman" w:eastAsia="Times New Roman" w:hAnsi="Times New Roman" w:cs="Times New Roman"/>
                <w:sz w:val="24"/>
                <w:szCs w:val="24"/>
                <w:lang w:eastAsia="ru-RU"/>
              </w:rPr>
              <w:t>создание условий для сохранения и развития кадрового потенциала сферы культуры и искусства;</w:t>
            </w:r>
          </w:p>
          <w:p w:rsidR="00737757" w:rsidRPr="00737757" w:rsidRDefault="00737757" w:rsidP="00737757">
            <w:pPr>
              <w:spacing w:after="0" w:line="240" w:lineRule="auto"/>
              <w:rPr>
                <w:rFonts w:ascii="Times New Roman" w:eastAsia="Times New Roman" w:hAnsi="Times New Roman" w:cs="Times New Roman"/>
                <w:sz w:val="24"/>
                <w:szCs w:val="24"/>
                <w:lang w:eastAsia="ru-RU"/>
              </w:rPr>
            </w:pPr>
            <w:r w:rsidRPr="00737757">
              <w:rPr>
                <w:rFonts w:ascii="Times New Roman" w:eastAsia="Calibri" w:hAnsi="Times New Roman" w:cs="Times New Roman"/>
                <w:sz w:val="24"/>
                <w:szCs w:val="24"/>
              </w:rPr>
              <w:t xml:space="preserve">5) </w:t>
            </w:r>
            <w:r w:rsidRPr="00737757">
              <w:rPr>
                <w:rFonts w:ascii="Times New Roman" w:eastAsia="Times New Roman" w:hAnsi="Times New Roman" w:cs="Times New Roman"/>
                <w:sz w:val="24"/>
                <w:szCs w:val="24"/>
                <w:lang w:eastAsia="ru-RU"/>
              </w:rPr>
              <w:t>формирование и развитие эффективной системы поддержки творчески одаренных детей и молодежи;</w:t>
            </w:r>
          </w:p>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6) совершенствование организационных, экономических и правовых механизмов развития культуры;</w:t>
            </w:r>
          </w:p>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p>
        </w:tc>
      </w:tr>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Перечень подпрограмм муниципальной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 xml:space="preserve">подпрограмма 1 "Развитие культуры и искусства в Артинском </w:t>
            </w:r>
            <w:r w:rsidR="00276E0F">
              <w:rPr>
                <w:rFonts w:ascii="Times New Roman" w:eastAsia="Calibri" w:hAnsi="Times New Roman" w:cs="Times New Roman"/>
                <w:sz w:val="24"/>
                <w:szCs w:val="24"/>
              </w:rPr>
              <w:t>муниципальном</w:t>
            </w:r>
            <w:r w:rsidRPr="00737757">
              <w:rPr>
                <w:rFonts w:ascii="Times New Roman" w:eastAsia="Calibri" w:hAnsi="Times New Roman" w:cs="Times New Roman"/>
                <w:sz w:val="24"/>
                <w:szCs w:val="24"/>
              </w:rPr>
              <w:t xml:space="preserve"> округе подпрограмма 2 "Развитие образования в сфере культуры и искусства".</w:t>
            </w:r>
          </w:p>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p>
        </w:tc>
      </w:tr>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lastRenderedPageBreak/>
              <w:t>Перечень основных целевых показателей муниципальной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 Число посещений муниципальных библиотек;</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 xml:space="preserve">2) Количество экземпляров новых поступлений в фонды муниципальных библиотек Артинского </w:t>
            </w:r>
            <w:r w:rsidR="00276E0F">
              <w:rPr>
                <w:rFonts w:ascii="Times New Roman" w:eastAsia="Calibri" w:hAnsi="Times New Roman" w:cs="Times New Roman"/>
                <w:sz w:val="24"/>
                <w:szCs w:val="24"/>
              </w:rPr>
              <w:t>муниципального</w:t>
            </w:r>
            <w:r w:rsidRPr="00737757">
              <w:rPr>
                <w:rFonts w:ascii="Times New Roman" w:eastAsia="Calibri" w:hAnsi="Times New Roman" w:cs="Times New Roman"/>
                <w:sz w:val="24"/>
                <w:szCs w:val="24"/>
              </w:rPr>
              <w:t xml:space="preserve"> округа в расчете на 1000 жителей;</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 Количество книговыдач на 1 жителя</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4) Доля модельных библиотек в структуре сельской библиотечной сети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5) Посещаемость населением киносеансов, проводимых организациями, осуществляющими кинопоказ</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6) Доля фильмов российского производства в общем</w:t>
            </w:r>
            <w:r w:rsidR="00276E0F">
              <w:rPr>
                <w:rFonts w:ascii="Times New Roman" w:eastAsia="Calibri" w:hAnsi="Times New Roman" w:cs="Times New Roman"/>
                <w:sz w:val="24"/>
                <w:szCs w:val="24"/>
              </w:rPr>
              <w:t xml:space="preserve"> объеме проката на территории АМ</w:t>
            </w:r>
            <w:r w:rsidRPr="00737757">
              <w:rPr>
                <w:rFonts w:ascii="Times New Roman" w:eastAsia="Calibri" w:hAnsi="Times New Roman" w:cs="Times New Roman"/>
                <w:sz w:val="24"/>
                <w:szCs w:val="24"/>
              </w:rPr>
              <w:t>О (нарастающим итогом)</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7) Увеличение численности участников культурно – досуговых мероприятий (по сравнению с предыдущим годом)</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8) Проведение культурно-массовых социально-значимых мероприятий в соответствии с перечнем утвержденных мероприятий (социально-культурные проекты)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9) Участие в конкурсном отборе на капитал</w:t>
            </w:r>
            <w:r w:rsidR="00276E0F">
              <w:rPr>
                <w:rFonts w:ascii="Times New Roman" w:eastAsia="Calibri" w:hAnsi="Times New Roman" w:cs="Times New Roman"/>
                <w:sz w:val="24"/>
                <w:szCs w:val="24"/>
              </w:rPr>
              <w:t>ьный ремонт культурно-досуговых</w:t>
            </w:r>
            <w:r w:rsidRPr="00737757">
              <w:rPr>
                <w:rFonts w:ascii="Times New Roman" w:eastAsia="Calibri" w:hAnsi="Times New Roman" w:cs="Times New Roman"/>
                <w:sz w:val="24"/>
                <w:szCs w:val="24"/>
              </w:rPr>
              <w:t xml:space="preserve"> учреждени</w:t>
            </w:r>
            <w:r w:rsidR="00276E0F">
              <w:rPr>
                <w:rFonts w:ascii="Times New Roman" w:eastAsia="Calibri" w:hAnsi="Times New Roman" w:cs="Times New Roman"/>
                <w:sz w:val="24"/>
                <w:szCs w:val="24"/>
              </w:rPr>
              <w:t>й</w:t>
            </w:r>
            <w:r w:rsidRPr="00737757">
              <w:rPr>
                <w:rFonts w:ascii="Times New Roman" w:eastAsia="Calibri" w:hAnsi="Times New Roman" w:cs="Times New Roman"/>
                <w:sz w:val="24"/>
                <w:szCs w:val="24"/>
              </w:rPr>
              <w:t xml:space="preserve"> в сельской местности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10) Участие в конкурсе на получение субсидий из федерального бюджета  на оснащение оборудованием кинозалов</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11) Число посещений культурных мероприятий</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12) Увеличение численности участников культурно-досуговых мероприятий</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13) Удельный вес населения, участвующего в платных культурно-досуговых мероприятиях, проводимых муниципальными учреждениями культуры, от общей численности населения</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14) Увеличение числа посещений организаций культуры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 xml:space="preserve">15) Доля сельских населенных пунктов, </w:t>
            </w:r>
            <w:r w:rsidRPr="00737757">
              <w:rPr>
                <w:rFonts w:ascii="Times New Roman" w:eastAsia="Calibri" w:hAnsi="Times New Roman" w:cs="Times New Roman"/>
                <w:sz w:val="24"/>
                <w:szCs w:val="24"/>
              </w:rPr>
              <w:lastRenderedPageBreak/>
              <w:t>охваченных культурно- досуговыми услугами, от общего числа сельских населенных пунктов</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16) Количество коллективов самодеятельного художественного творчества, имеющие звание «народный (образцовый)»</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17) Доля муниципальных учреждений культуры, находящихся в удовлетворительном состоянии, в общем количестве таких учреждений</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18) Введение в эксплуатацию зданий после реконструкции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19) Доля обеспеченности объектов культуры средствами антитеррористической защищенности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20) Количество специалистов, прошедших повышение квалификации на базе Центров непрерывного образования</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21) Количество волонтеров, вовлеченных в программу «Волонтеры культуры»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22) Количество действующих виртуальных музеев</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23) Количество музеев, имеющих веб-сайт в сети Интернет</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24) Количество муниципальных музеев, в которых используются информационные системы учета и ведения каталогов в электронном виде</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25) Доля центральных муниципальных библиотек, имеющих веб-сайты в сети Интернет, через которые обеспечен доступ к имеющимся у них электронным фондам и электронным каталогам, от общего количества этих библиотек</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26) Увеличение количества библиографических записей в сводном э</w:t>
            </w:r>
            <w:r w:rsidR="00276E0F">
              <w:rPr>
                <w:rFonts w:ascii="Times New Roman" w:eastAsia="Calibri" w:hAnsi="Times New Roman" w:cs="Times New Roman"/>
                <w:sz w:val="24"/>
                <w:szCs w:val="24"/>
              </w:rPr>
              <w:t>лектронном каталоге библиотек АМ</w:t>
            </w:r>
            <w:r w:rsidRPr="00737757">
              <w:rPr>
                <w:rFonts w:ascii="Times New Roman" w:eastAsia="Calibri" w:hAnsi="Times New Roman" w:cs="Times New Roman"/>
                <w:sz w:val="24"/>
                <w:szCs w:val="24"/>
              </w:rPr>
              <w:t>О (по сравнению с предыдущим годом)</w:t>
            </w:r>
          </w:p>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t>27) В том числе увеличение количества библиографических записей в сводном электронном каталоге библиотек России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(по сравнению с предыдущим годом)</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lastRenderedPageBreak/>
              <w:t>28) Количество электронных изданий поступивших в фонды муниципальных библиотек</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29) Доступность для населения услуг Национальной электронной библиотеки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30) Количество муниципальных музеев (с филиалами), оснащенных современными системами и средствами обеспечения сохранности и безопасности фондов, людей и зданий, от их общего количества</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31) Количество обращений к порталу «Культура Урала РФ»</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32) Численность участников мероприятий, направленных на формирование общероссийской гражданской идентичности и этнокультурное развитие народов</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33) Соотношение средней заработной платы работников учреждений культуры к средней заработной плате по экономике Свердловской области</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34) Среднесписочная численность работников учреждений культуры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35) Доля муниципальных учреждений культуры, которым установлены муниципальные задания, в общем количестве муниципальных учреждений культуры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36) Уровень удовлетворенности населения качеством и доступностью оказываемых населению государственных услуг в сфере культуры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37) Освобождение от уплаты земельного налога муниципальных учреждений культуры</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38) Количество обучающихся в детской школе искусств</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39) Доля выпускников детских школ искусств, поступивших на обучение в образовательные учреждения среднего профессионального образования в сфере культуры и искусства, от общего числа выпускников предыдущего года;</w:t>
            </w:r>
          </w:p>
          <w:p w:rsidR="00737757" w:rsidRP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 xml:space="preserve">40) Доля учащихся привлекаемых к участию в творческих конкурсных мероприятиях, от </w:t>
            </w:r>
            <w:r w:rsidRPr="00737757">
              <w:rPr>
                <w:rFonts w:ascii="Times New Roman" w:eastAsia="Calibri" w:hAnsi="Times New Roman" w:cs="Times New Roman"/>
                <w:sz w:val="24"/>
                <w:szCs w:val="24"/>
              </w:rPr>
              <w:lastRenderedPageBreak/>
              <w:t>общего числа учащихся детских школ искусств.</w:t>
            </w:r>
          </w:p>
          <w:p w:rsidR="00737757" w:rsidRDefault="00737757" w:rsidP="00737757">
            <w:pPr>
              <w:rPr>
                <w:rFonts w:ascii="Times New Roman" w:eastAsia="Calibri" w:hAnsi="Times New Roman" w:cs="Times New Roman"/>
                <w:sz w:val="24"/>
                <w:szCs w:val="24"/>
              </w:rPr>
            </w:pPr>
            <w:r w:rsidRPr="00737757">
              <w:rPr>
                <w:rFonts w:ascii="Times New Roman" w:eastAsia="Calibri" w:hAnsi="Times New Roman" w:cs="Times New Roman"/>
                <w:sz w:val="24"/>
                <w:szCs w:val="24"/>
              </w:rPr>
              <w:t>41) Доля обеспеченности объектов дополнительного образования средствами антитеррористической защищенности</w:t>
            </w:r>
          </w:p>
          <w:p w:rsidR="00276E0F" w:rsidRPr="00737757" w:rsidRDefault="00276E0F" w:rsidP="00737757">
            <w:pPr>
              <w:rPr>
                <w:rFonts w:ascii="Times New Roman" w:eastAsia="Calibri" w:hAnsi="Times New Roman" w:cs="Times New Roman"/>
                <w:sz w:val="24"/>
                <w:szCs w:val="24"/>
              </w:rPr>
            </w:pPr>
            <w:r>
              <w:rPr>
                <w:rFonts w:ascii="Times New Roman" w:eastAsia="Calibri" w:hAnsi="Times New Roman" w:cs="Times New Roman"/>
                <w:sz w:val="24"/>
                <w:szCs w:val="24"/>
              </w:rPr>
              <w:t>42)  Уровень оснащенности учреждения дополнительного образования новыми музыкальными инструментами</w:t>
            </w:r>
          </w:p>
          <w:p w:rsidR="00737757" w:rsidRPr="00737757" w:rsidRDefault="00737757" w:rsidP="00737757">
            <w:pPr>
              <w:spacing w:after="0" w:line="240" w:lineRule="auto"/>
              <w:rPr>
                <w:rFonts w:ascii="Times New Roman" w:eastAsia="Times New Roman" w:hAnsi="Times New Roman" w:cs="Times New Roman"/>
                <w:sz w:val="24"/>
                <w:szCs w:val="24"/>
                <w:lang w:eastAsia="ru-RU"/>
              </w:rPr>
            </w:pPr>
          </w:p>
        </w:tc>
      </w:tr>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lastRenderedPageBreak/>
              <w:t>Объемы финансирования муниципальной программы по годам реализации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Всего –  1 </w:t>
            </w:r>
            <w:r w:rsidR="00552070" w:rsidRPr="00D4529B">
              <w:rPr>
                <w:rFonts w:ascii="Times New Roman" w:eastAsia="Calibri" w:hAnsi="Times New Roman" w:cs="Times New Roman"/>
                <w:sz w:val="24"/>
                <w:szCs w:val="24"/>
              </w:rPr>
              <w:t>316</w:t>
            </w:r>
            <w:r w:rsidRPr="00D4529B">
              <w:rPr>
                <w:rFonts w:ascii="Times New Roman" w:eastAsia="Calibri" w:hAnsi="Times New Roman" w:cs="Times New Roman"/>
                <w:sz w:val="24"/>
                <w:szCs w:val="24"/>
              </w:rPr>
              <w:t xml:space="preserve"> </w:t>
            </w:r>
            <w:r w:rsidR="00552070" w:rsidRPr="00D4529B">
              <w:rPr>
                <w:rFonts w:ascii="Times New Roman" w:eastAsia="Calibri" w:hAnsi="Times New Roman" w:cs="Times New Roman"/>
                <w:sz w:val="24"/>
                <w:szCs w:val="24"/>
              </w:rPr>
              <w:t>010</w:t>
            </w:r>
            <w:r w:rsidRPr="00D4529B">
              <w:rPr>
                <w:rFonts w:ascii="Times New Roman" w:eastAsia="Calibri" w:hAnsi="Times New Roman" w:cs="Times New Roman"/>
                <w:sz w:val="24"/>
                <w:szCs w:val="24"/>
              </w:rPr>
              <w:t>,</w:t>
            </w:r>
            <w:r w:rsidR="00552070"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 в том числе</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26</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265 885</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27</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260 727</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28</w:t>
            </w:r>
            <w:r w:rsidRPr="00D4529B">
              <w:rPr>
                <w:rFonts w:ascii="Times New Roman" w:eastAsia="Calibri" w:hAnsi="Times New Roman" w:cs="Times New Roman"/>
                <w:sz w:val="24"/>
                <w:szCs w:val="24"/>
              </w:rPr>
              <w:t xml:space="preserve"> год – </w:t>
            </w:r>
            <w:r w:rsidR="00A32D16" w:rsidRPr="00D4529B">
              <w:rPr>
                <w:rFonts w:ascii="Times New Roman" w:eastAsia="Calibri" w:hAnsi="Times New Roman" w:cs="Times New Roman"/>
                <w:sz w:val="24"/>
                <w:szCs w:val="24"/>
              </w:rPr>
              <w:t>260</w:t>
            </w:r>
            <w:r w:rsidRPr="00D4529B">
              <w:rPr>
                <w:rFonts w:ascii="Times New Roman" w:eastAsia="Calibri" w:hAnsi="Times New Roman" w:cs="Times New Roman"/>
                <w:sz w:val="24"/>
                <w:szCs w:val="24"/>
              </w:rPr>
              <w:t xml:space="preserve"> </w:t>
            </w:r>
            <w:r w:rsidR="00A32D16" w:rsidRPr="00D4529B">
              <w:rPr>
                <w:rFonts w:ascii="Times New Roman" w:eastAsia="Calibri" w:hAnsi="Times New Roman" w:cs="Times New Roman"/>
                <w:sz w:val="24"/>
                <w:szCs w:val="24"/>
              </w:rPr>
              <w:t>738</w:t>
            </w:r>
            <w:r w:rsidRPr="00D4529B">
              <w:rPr>
                <w:rFonts w:ascii="Times New Roman" w:eastAsia="Calibri" w:hAnsi="Times New Roman" w:cs="Times New Roman"/>
                <w:sz w:val="24"/>
                <w:szCs w:val="24"/>
              </w:rPr>
              <w:t xml:space="preserve">,0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год – </w:t>
            </w:r>
            <w:r w:rsidR="00A32D16" w:rsidRPr="00D4529B">
              <w:rPr>
                <w:rFonts w:ascii="Times New Roman" w:eastAsia="Calibri" w:hAnsi="Times New Roman" w:cs="Times New Roman"/>
                <w:sz w:val="24"/>
                <w:szCs w:val="24"/>
              </w:rPr>
              <w:t>263 220</w:t>
            </w:r>
            <w:r w:rsidRPr="00D4529B">
              <w:rPr>
                <w:rFonts w:ascii="Times New Roman" w:eastAsia="Calibri" w:hAnsi="Times New Roman" w:cs="Times New Roman"/>
                <w:sz w:val="24"/>
                <w:szCs w:val="24"/>
              </w:rPr>
              <w:t>,</w:t>
            </w:r>
            <w:r w:rsidR="00A32D16"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30</w:t>
            </w:r>
            <w:r w:rsidRPr="00D4529B">
              <w:rPr>
                <w:rFonts w:ascii="Times New Roman" w:eastAsia="Calibri" w:hAnsi="Times New Roman" w:cs="Times New Roman"/>
                <w:sz w:val="24"/>
                <w:szCs w:val="24"/>
              </w:rPr>
              <w:t xml:space="preserve"> год – </w:t>
            </w:r>
            <w:r w:rsidR="00A32D16" w:rsidRPr="00D4529B">
              <w:rPr>
                <w:rFonts w:ascii="Times New Roman" w:eastAsia="Calibri" w:hAnsi="Times New Roman" w:cs="Times New Roman"/>
                <w:sz w:val="24"/>
                <w:szCs w:val="24"/>
              </w:rPr>
              <w:t>265 440</w:t>
            </w:r>
            <w:r w:rsidRPr="00D4529B">
              <w:rPr>
                <w:rFonts w:ascii="Times New Roman" w:eastAsia="Calibri" w:hAnsi="Times New Roman" w:cs="Times New Roman"/>
                <w:sz w:val="24"/>
                <w:szCs w:val="24"/>
              </w:rPr>
              <w:t>,</w:t>
            </w:r>
            <w:r w:rsidR="00A32D16"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 xml:space="preserve"> из них: </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 xml:space="preserve">федеральный бюджет: </w:t>
            </w:r>
            <w:r w:rsidR="00615EA1" w:rsidRPr="00D4529B">
              <w:rPr>
                <w:rFonts w:ascii="Times New Roman" w:eastAsia="Calibri" w:hAnsi="Times New Roman" w:cs="Times New Roman"/>
                <w:sz w:val="24"/>
                <w:szCs w:val="24"/>
              </w:rPr>
              <w:t>320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w:t>
            </w:r>
            <w:proofErr w:type="spellEnd"/>
            <w:r w:rsidRPr="00D4529B">
              <w:rPr>
                <w:rFonts w:ascii="Times New Roman" w:eastAsia="Calibri" w:hAnsi="Times New Roman" w:cs="Times New Roman"/>
                <w:sz w:val="24"/>
                <w:szCs w:val="24"/>
              </w:rPr>
              <w:t>, в том числе</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26</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320</w:t>
            </w:r>
            <w:r w:rsidRPr="00D4529B">
              <w:rPr>
                <w:rFonts w:ascii="Times New Roman" w:eastAsia="Calibri" w:hAnsi="Times New Roman" w:cs="Times New Roman"/>
                <w:sz w:val="24"/>
                <w:szCs w:val="24"/>
              </w:rPr>
              <w:t xml:space="preserve">,0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7</w:t>
            </w:r>
            <w:r w:rsidRPr="00D4529B">
              <w:rPr>
                <w:rFonts w:ascii="Times New Roman" w:eastAsia="Calibri" w:hAnsi="Times New Roman" w:cs="Times New Roman"/>
                <w:sz w:val="24"/>
                <w:szCs w:val="24"/>
              </w:rPr>
              <w:t xml:space="preserve"> год – 0,0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8</w:t>
            </w:r>
            <w:r w:rsidRPr="00D4529B">
              <w:rPr>
                <w:rFonts w:ascii="Times New Roman" w:eastAsia="Calibri" w:hAnsi="Times New Roman" w:cs="Times New Roman"/>
                <w:sz w:val="24"/>
                <w:szCs w:val="24"/>
              </w:rPr>
              <w:t xml:space="preserve"> год – 0,0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год – </w:t>
            </w:r>
            <w:r w:rsidR="00A963D5">
              <w:rPr>
                <w:rFonts w:ascii="Times New Roman" w:eastAsia="Calibri" w:hAnsi="Times New Roman" w:cs="Times New Roman"/>
                <w:sz w:val="24"/>
                <w:szCs w:val="24"/>
              </w:rPr>
              <w:t>0</w:t>
            </w:r>
            <w:r w:rsidRPr="00D4529B">
              <w:rPr>
                <w:rFonts w:ascii="Times New Roman" w:eastAsia="Calibri" w:hAnsi="Times New Roman" w:cs="Times New Roman"/>
                <w:sz w:val="24"/>
                <w:szCs w:val="24"/>
              </w:rPr>
              <w:t>,</w:t>
            </w:r>
            <w:r w:rsidR="00A963D5">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30</w:t>
            </w:r>
            <w:r w:rsidRPr="00D4529B">
              <w:rPr>
                <w:rFonts w:ascii="Times New Roman" w:eastAsia="Calibri" w:hAnsi="Times New Roman" w:cs="Times New Roman"/>
                <w:sz w:val="24"/>
                <w:szCs w:val="24"/>
              </w:rPr>
              <w:t xml:space="preserve"> год – </w:t>
            </w:r>
            <w:r w:rsidR="00A963D5">
              <w:rPr>
                <w:rFonts w:ascii="Times New Roman" w:eastAsia="Calibri" w:hAnsi="Times New Roman" w:cs="Times New Roman"/>
                <w:sz w:val="24"/>
                <w:szCs w:val="24"/>
              </w:rPr>
              <w:t>0</w:t>
            </w:r>
            <w:r w:rsidRPr="00D4529B">
              <w:rPr>
                <w:rFonts w:ascii="Times New Roman" w:eastAsia="Calibri" w:hAnsi="Times New Roman" w:cs="Times New Roman"/>
                <w:sz w:val="24"/>
                <w:szCs w:val="24"/>
              </w:rPr>
              <w:t>,</w:t>
            </w:r>
            <w:r w:rsidR="00A963D5">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областной бюджет:</w:t>
            </w:r>
            <w:r w:rsidR="00615EA1" w:rsidRPr="00D4529B">
              <w:rPr>
                <w:rFonts w:ascii="Times New Roman" w:eastAsia="Calibri" w:hAnsi="Times New Roman" w:cs="Times New Roman"/>
                <w:sz w:val="24"/>
                <w:szCs w:val="24"/>
              </w:rPr>
              <w:t xml:space="preserve"> 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w:t>
            </w:r>
            <w:proofErr w:type="spellEnd"/>
            <w:r w:rsidRPr="00D4529B">
              <w:rPr>
                <w:rFonts w:ascii="Times New Roman" w:eastAsia="Calibri" w:hAnsi="Times New Roman" w:cs="Times New Roman"/>
                <w:sz w:val="24"/>
                <w:szCs w:val="24"/>
              </w:rPr>
              <w:t>, в том числе</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26</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7</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8</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30</w:t>
            </w:r>
            <w:r w:rsidRPr="00D4529B">
              <w:rPr>
                <w:rFonts w:ascii="Times New Roman" w:eastAsia="Calibri" w:hAnsi="Times New Roman" w:cs="Times New Roman"/>
                <w:sz w:val="24"/>
                <w:szCs w:val="24"/>
              </w:rPr>
              <w:t xml:space="preserve"> год – 0,0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местный бюджет:  1 2</w:t>
            </w:r>
            <w:r w:rsidR="00615EA1" w:rsidRPr="00D4529B">
              <w:rPr>
                <w:rFonts w:ascii="Times New Roman" w:eastAsia="Calibri" w:hAnsi="Times New Roman" w:cs="Times New Roman"/>
                <w:sz w:val="24"/>
                <w:szCs w:val="24"/>
              </w:rPr>
              <w:t>93</w:t>
            </w:r>
            <w:bookmarkStart w:id="1" w:name="_GoBack"/>
            <w:bookmarkEnd w:id="1"/>
            <w:r w:rsidRPr="00D4529B">
              <w:rPr>
                <w:rFonts w:ascii="Times New Roman" w:eastAsia="Calibri" w:hAnsi="Times New Roman" w:cs="Times New Roman"/>
                <w:sz w:val="24"/>
                <w:szCs w:val="24"/>
              </w:rPr>
              <w:t> </w:t>
            </w:r>
            <w:r w:rsidR="00615EA1" w:rsidRPr="00D4529B">
              <w:rPr>
                <w:rFonts w:ascii="Times New Roman" w:eastAsia="Calibri" w:hAnsi="Times New Roman" w:cs="Times New Roman"/>
                <w:sz w:val="24"/>
                <w:szCs w:val="24"/>
              </w:rPr>
              <w:t>520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 xml:space="preserve">, в том числе </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26</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261 205</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7</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256 367</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8</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256</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368</w:t>
            </w:r>
            <w:r w:rsidRPr="00D4529B">
              <w:rPr>
                <w:rFonts w:ascii="Times New Roman" w:eastAsia="Calibri" w:hAnsi="Times New Roman" w:cs="Times New Roman"/>
                <w:sz w:val="24"/>
                <w:szCs w:val="24"/>
              </w:rPr>
              <w:t xml:space="preserve">,0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lastRenderedPageBreak/>
              <w:t>202</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258</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735</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30</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260</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845</w:t>
            </w:r>
            <w:r w:rsidRPr="00D4529B">
              <w:rPr>
                <w:rFonts w:ascii="Times New Roman" w:eastAsia="Calibri" w:hAnsi="Times New Roman" w:cs="Times New Roman"/>
                <w:sz w:val="24"/>
                <w:szCs w:val="24"/>
              </w:rPr>
              <w:t xml:space="preserve">,0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 xml:space="preserve">внебюджетные источники: </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 xml:space="preserve">всего -     </w:t>
            </w:r>
            <w:r w:rsidR="00615EA1" w:rsidRPr="00D4529B">
              <w:rPr>
                <w:rFonts w:ascii="Times New Roman" w:eastAsia="Calibri" w:hAnsi="Times New Roman" w:cs="Times New Roman"/>
                <w:sz w:val="24"/>
                <w:szCs w:val="24"/>
              </w:rPr>
              <w:t>2</w:t>
            </w:r>
            <w:r w:rsidRPr="00D4529B">
              <w:rPr>
                <w:rFonts w:ascii="Times New Roman" w:eastAsia="Calibri" w:hAnsi="Times New Roman" w:cs="Times New Roman"/>
                <w:sz w:val="24"/>
                <w:szCs w:val="24"/>
              </w:rPr>
              <w:t>2 </w:t>
            </w:r>
            <w:r w:rsidR="00615EA1" w:rsidRPr="00D4529B">
              <w:rPr>
                <w:rFonts w:ascii="Times New Roman" w:eastAsia="Calibri" w:hAnsi="Times New Roman" w:cs="Times New Roman"/>
                <w:sz w:val="24"/>
                <w:szCs w:val="24"/>
              </w:rPr>
              <w:t>170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 в том числе</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26</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4</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360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7</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4</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360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8</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4</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370</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D4529B" w:rsidRDefault="00737757" w:rsidP="00737757">
            <w:pPr>
              <w:rPr>
                <w:rFonts w:ascii="Times New Roman" w:eastAsia="Calibri" w:hAnsi="Times New Roman" w:cs="Times New Roman"/>
                <w:sz w:val="24"/>
                <w:szCs w:val="24"/>
              </w:rPr>
            </w:pPr>
            <w:r w:rsidRPr="00D4529B">
              <w:rPr>
                <w:rFonts w:ascii="Times New Roman" w:eastAsia="Calibri" w:hAnsi="Times New Roman" w:cs="Times New Roman"/>
                <w:sz w:val="24"/>
                <w:szCs w:val="24"/>
              </w:rPr>
              <w:t>202</w:t>
            </w:r>
            <w:r w:rsidR="00615EA1" w:rsidRPr="00D4529B">
              <w:rPr>
                <w:rFonts w:ascii="Times New Roman" w:eastAsia="Calibri" w:hAnsi="Times New Roman" w:cs="Times New Roman"/>
                <w:sz w:val="24"/>
                <w:szCs w:val="24"/>
              </w:rPr>
              <w:t>9</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4</w:t>
            </w:r>
            <w:r w:rsidRPr="00D4529B">
              <w:rPr>
                <w:rFonts w:ascii="Times New Roman" w:eastAsia="Calibri" w:hAnsi="Times New Roman" w:cs="Times New Roman"/>
                <w:sz w:val="24"/>
                <w:szCs w:val="24"/>
              </w:rPr>
              <w:t xml:space="preserve"> 4</w:t>
            </w:r>
            <w:r w:rsidR="00615EA1" w:rsidRPr="00D4529B">
              <w:rPr>
                <w:rFonts w:ascii="Times New Roman" w:eastAsia="Calibri" w:hAnsi="Times New Roman" w:cs="Times New Roman"/>
                <w:sz w:val="24"/>
                <w:szCs w:val="24"/>
              </w:rPr>
              <w:t>85</w:t>
            </w:r>
            <w:r w:rsidRPr="00D4529B">
              <w:rPr>
                <w:rFonts w:ascii="Times New Roman" w:eastAsia="Calibri" w:hAnsi="Times New Roman" w:cs="Times New Roman"/>
                <w:sz w:val="24"/>
                <w:szCs w:val="24"/>
              </w:rPr>
              <w:t>,</w:t>
            </w:r>
            <w:r w:rsidR="00615EA1" w:rsidRPr="00D4529B">
              <w:rPr>
                <w:rFonts w:ascii="Times New Roman" w:eastAsia="Calibri" w:hAnsi="Times New Roman" w:cs="Times New Roman"/>
                <w:sz w:val="24"/>
                <w:szCs w:val="24"/>
              </w:rPr>
              <w:t>0</w:t>
            </w:r>
            <w:r w:rsidRPr="00D4529B">
              <w:rPr>
                <w:rFonts w:ascii="Times New Roman" w:eastAsia="Calibri" w:hAnsi="Times New Roman" w:cs="Times New Roman"/>
                <w:sz w:val="24"/>
                <w:szCs w:val="24"/>
              </w:rPr>
              <w:t xml:space="preserve">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p w:rsidR="00737757" w:rsidRPr="00737757" w:rsidRDefault="00737757" w:rsidP="00615EA1">
            <w:pPr>
              <w:rPr>
                <w:rFonts w:ascii="Times New Roman" w:eastAsia="Calibri" w:hAnsi="Times New Roman" w:cs="Times New Roman"/>
                <w:sz w:val="24"/>
                <w:szCs w:val="24"/>
              </w:rPr>
            </w:pPr>
            <w:r w:rsidRPr="00D4529B">
              <w:rPr>
                <w:rFonts w:ascii="Times New Roman" w:eastAsia="Calibri" w:hAnsi="Times New Roman" w:cs="Times New Roman"/>
                <w:sz w:val="24"/>
                <w:szCs w:val="24"/>
              </w:rPr>
              <w:t>20</w:t>
            </w:r>
            <w:r w:rsidR="00615EA1" w:rsidRPr="00D4529B">
              <w:rPr>
                <w:rFonts w:ascii="Times New Roman" w:eastAsia="Calibri" w:hAnsi="Times New Roman" w:cs="Times New Roman"/>
                <w:sz w:val="24"/>
                <w:szCs w:val="24"/>
              </w:rPr>
              <w:t>30</w:t>
            </w:r>
            <w:r w:rsidRPr="00D4529B">
              <w:rPr>
                <w:rFonts w:ascii="Times New Roman" w:eastAsia="Calibri" w:hAnsi="Times New Roman" w:cs="Times New Roman"/>
                <w:sz w:val="24"/>
                <w:szCs w:val="24"/>
              </w:rPr>
              <w:t xml:space="preserve"> год -  </w:t>
            </w:r>
            <w:r w:rsidR="00615EA1" w:rsidRPr="00D4529B">
              <w:rPr>
                <w:rFonts w:ascii="Times New Roman" w:eastAsia="Calibri" w:hAnsi="Times New Roman" w:cs="Times New Roman"/>
                <w:sz w:val="24"/>
                <w:szCs w:val="24"/>
              </w:rPr>
              <w:t>4</w:t>
            </w:r>
            <w:r w:rsidRPr="00D4529B">
              <w:rPr>
                <w:rFonts w:ascii="Times New Roman" w:eastAsia="Calibri" w:hAnsi="Times New Roman" w:cs="Times New Roman"/>
                <w:sz w:val="24"/>
                <w:szCs w:val="24"/>
              </w:rPr>
              <w:t xml:space="preserve"> </w:t>
            </w:r>
            <w:r w:rsidR="00615EA1" w:rsidRPr="00D4529B">
              <w:rPr>
                <w:rFonts w:ascii="Times New Roman" w:eastAsia="Calibri" w:hAnsi="Times New Roman" w:cs="Times New Roman"/>
                <w:sz w:val="24"/>
                <w:szCs w:val="24"/>
              </w:rPr>
              <w:t>595</w:t>
            </w:r>
            <w:r w:rsidRPr="00D4529B">
              <w:rPr>
                <w:rFonts w:ascii="Times New Roman" w:eastAsia="Calibri" w:hAnsi="Times New Roman" w:cs="Times New Roman"/>
                <w:sz w:val="24"/>
                <w:szCs w:val="24"/>
              </w:rPr>
              <w:t xml:space="preserve">,0 </w:t>
            </w:r>
            <w:proofErr w:type="spellStart"/>
            <w:r w:rsidRPr="00D4529B">
              <w:rPr>
                <w:rFonts w:ascii="Times New Roman" w:eastAsia="Calibri" w:hAnsi="Times New Roman" w:cs="Times New Roman"/>
                <w:sz w:val="24"/>
                <w:szCs w:val="24"/>
              </w:rPr>
              <w:t>тыс</w:t>
            </w:r>
            <w:proofErr w:type="gramStart"/>
            <w:r w:rsidRPr="00D4529B">
              <w:rPr>
                <w:rFonts w:ascii="Times New Roman" w:eastAsia="Calibri" w:hAnsi="Times New Roman" w:cs="Times New Roman"/>
                <w:sz w:val="24"/>
                <w:szCs w:val="24"/>
              </w:rPr>
              <w:t>.р</w:t>
            </w:r>
            <w:proofErr w:type="gramEnd"/>
            <w:r w:rsidRPr="00D4529B">
              <w:rPr>
                <w:rFonts w:ascii="Times New Roman" w:eastAsia="Calibri" w:hAnsi="Times New Roman" w:cs="Times New Roman"/>
                <w:sz w:val="24"/>
                <w:szCs w:val="24"/>
              </w:rPr>
              <w:t>ублей</w:t>
            </w:r>
            <w:proofErr w:type="spellEnd"/>
            <w:r w:rsidRPr="00D4529B">
              <w:rPr>
                <w:rFonts w:ascii="Times New Roman" w:eastAsia="Calibri" w:hAnsi="Times New Roman" w:cs="Times New Roman"/>
                <w:sz w:val="24"/>
                <w:szCs w:val="24"/>
              </w:rPr>
              <w:t>,</w:t>
            </w:r>
          </w:p>
        </w:tc>
      </w:tr>
      <w:tr w:rsidR="00737757" w:rsidRPr="00737757" w:rsidTr="009F3AC9">
        <w:tc>
          <w:tcPr>
            <w:tcW w:w="43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737757">
              <w:rPr>
                <w:rFonts w:ascii="Times New Roman" w:eastAsia="Calibri" w:hAnsi="Times New Roman" w:cs="Times New Roman"/>
                <w:sz w:val="24"/>
                <w:szCs w:val="24"/>
              </w:rPr>
              <w:lastRenderedPageBreak/>
              <w:t>Адрес размещения муниципальной программы в сети Интернет</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37757" w:rsidRPr="00737757" w:rsidRDefault="00737757" w:rsidP="00737757">
            <w:pPr>
              <w:autoSpaceDE w:val="0"/>
              <w:autoSpaceDN w:val="0"/>
              <w:adjustRightInd w:val="0"/>
              <w:spacing w:after="0" w:line="240" w:lineRule="auto"/>
              <w:rPr>
                <w:rFonts w:ascii="Times New Roman" w:eastAsia="Calibri" w:hAnsi="Times New Roman" w:cs="Times New Roman"/>
                <w:sz w:val="24"/>
                <w:szCs w:val="24"/>
              </w:rPr>
            </w:pPr>
            <w:r w:rsidRPr="006D7EB6">
              <w:rPr>
                <w:rFonts w:ascii="Times New Roman" w:eastAsia="Calibri" w:hAnsi="Times New Roman" w:cs="Times New Roman"/>
                <w:color w:val="FF0000"/>
                <w:sz w:val="24"/>
                <w:szCs w:val="24"/>
              </w:rPr>
              <w:t>http://arti-go.ru/article/show/id/197</w:t>
            </w:r>
          </w:p>
        </w:tc>
      </w:tr>
    </w:tbl>
    <w:p w:rsidR="00737757" w:rsidRPr="00737757" w:rsidRDefault="00737757" w:rsidP="00737757">
      <w:pPr>
        <w:jc w:val="center"/>
        <w:rPr>
          <w:rFonts w:ascii="Times New Roman" w:eastAsia="Calibri" w:hAnsi="Times New Roman" w:cs="Times New Roman"/>
          <w:b/>
          <w:bCs/>
          <w:sz w:val="28"/>
          <w:szCs w:val="28"/>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6"/>
          <w:szCs w:val="26"/>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6"/>
          <w:szCs w:val="26"/>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6"/>
          <w:szCs w:val="26"/>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6"/>
          <w:szCs w:val="26"/>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6"/>
          <w:szCs w:val="26"/>
        </w:rPr>
      </w:pPr>
    </w:p>
    <w:p w:rsidR="00737757" w:rsidRPr="00737757" w:rsidRDefault="00737757" w:rsidP="00737757">
      <w:pPr>
        <w:autoSpaceDE w:val="0"/>
        <w:autoSpaceDN w:val="0"/>
        <w:adjustRightInd w:val="0"/>
        <w:spacing w:after="0" w:line="240" w:lineRule="auto"/>
        <w:jc w:val="center"/>
        <w:outlineLvl w:val="1"/>
        <w:rPr>
          <w:rFonts w:ascii="Times New Roman" w:eastAsia="Calibri" w:hAnsi="Times New Roman" w:cs="Times New Roman"/>
          <w:b/>
          <w:bCs/>
          <w:sz w:val="26"/>
          <w:szCs w:val="26"/>
        </w:rPr>
      </w:pPr>
      <w:r w:rsidRPr="00737757">
        <w:rPr>
          <w:rFonts w:ascii="Times New Roman" w:eastAsia="Calibri" w:hAnsi="Times New Roman" w:cs="Times New Roman"/>
          <w:b/>
          <w:bCs/>
          <w:sz w:val="26"/>
          <w:szCs w:val="26"/>
        </w:rPr>
        <w:t>Раздел 1. ХАРАКТЕРИСТИКА И АНАЛИЗ ТЕКУЩЕГО СОСТОЯНИЯ</w:t>
      </w:r>
    </w:p>
    <w:p w:rsidR="00737757" w:rsidRPr="00737757" w:rsidRDefault="00737757" w:rsidP="00737757">
      <w:pPr>
        <w:autoSpaceDE w:val="0"/>
        <w:autoSpaceDN w:val="0"/>
        <w:adjustRightInd w:val="0"/>
        <w:spacing w:after="0" w:line="240" w:lineRule="auto"/>
        <w:jc w:val="center"/>
        <w:rPr>
          <w:rFonts w:ascii="Times New Roman" w:eastAsia="Calibri" w:hAnsi="Times New Roman" w:cs="Times New Roman"/>
          <w:b/>
          <w:bCs/>
          <w:sz w:val="28"/>
          <w:szCs w:val="28"/>
        </w:rPr>
      </w:pPr>
      <w:r w:rsidRPr="00737757">
        <w:rPr>
          <w:rFonts w:ascii="Times New Roman" w:eastAsia="Calibri" w:hAnsi="Times New Roman" w:cs="Times New Roman"/>
          <w:b/>
          <w:bCs/>
          <w:sz w:val="26"/>
          <w:szCs w:val="26"/>
        </w:rPr>
        <w:t xml:space="preserve">СФЕРЫ КУЛЬТУРЫ АРТИНСКОГО </w:t>
      </w:r>
      <w:r w:rsidR="006D7EB6">
        <w:rPr>
          <w:rFonts w:ascii="Times New Roman" w:eastAsia="Calibri" w:hAnsi="Times New Roman" w:cs="Times New Roman"/>
          <w:b/>
          <w:bCs/>
          <w:sz w:val="26"/>
          <w:szCs w:val="26"/>
        </w:rPr>
        <w:t>МУНИЦИПАЛЬНОГО</w:t>
      </w:r>
      <w:r w:rsidRPr="00737757">
        <w:rPr>
          <w:rFonts w:ascii="Times New Roman" w:eastAsia="Calibri" w:hAnsi="Times New Roman" w:cs="Times New Roman"/>
          <w:b/>
          <w:bCs/>
          <w:sz w:val="26"/>
          <w:szCs w:val="26"/>
        </w:rPr>
        <w:t xml:space="preserve"> ОКРУГА</w:t>
      </w:r>
      <w:r w:rsidRPr="00737757">
        <w:rPr>
          <w:rFonts w:ascii="Times New Roman" w:eastAsia="Calibri" w:hAnsi="Times New Roman" w:cs="Times New Roman"/>
          <w:b/>
          <w:bCs/>
          <w:sz w:val="28"/>
          <w:szCs w:val="28"/>
        </w:rPr>
        <w:t xml:space="preserve"> </w:t>
      </w:r>
    </w:p>
    <w:p w:rsidR="00737757" w:rsidRPr="00737757" w:rsidRDefault="00737757" w:rsidP="00737757">
      <w:pPr>
        <w:autoSpaceDE w:val="0"/>
        <w:autoSpaceDN w:val="0"/>
        <w:adjustRightInd w:val="0"/>
        <w:spacing w:after="0" w:line="240" w:lineRule="auto"/>
        <w:jc w:val="center"/>
        <w:rPr>
          <w:rFonts w:ascii="Times New Roman" w:eastAsia="Calibri" w:hAnsi="Times New Roman" w:cs="Times New Roman"/>
          <w:b/>
          <w:bCs/>
          <w:sz w:val="28"/>
          <w:szCs w:val="28"/>
        </w:rPr>
      </w:pP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Сфера культуры Артинского </w:t>
      </w:r>
      <w:r w:rsidR="006D7EB6">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представлена сетью учреждений культуры и искусства по видам культурной деятельности: музыкальное искусство, музейное и библиотечное дело, традиционная народная культура, культурно-досуговая деятельность. Общая численность </w:t>
      </w:r>
      <w:r w:rsidR="006D7EB6">
        <w:rPr>
          <w:rFonts w:ascii="Times New Roman" w:eastAsia="Times New Roman" w:hAnsi="Times New Roman" w:cs="Times New Roman"/>
          <w:sz w:val="28"/>
          <w:szCs w:val="28"/>
          <w:lang w:eastAsia="ru-RU"/>
        </w:rPr>
        <w:t xml:space="preserve">муниципальных </w:t>
      </w:r>
      <w:r w:rsidRPr="00737757">
        <w:rPr>
          <w:rFonts w:ascii="Times New Roman" w:eastAsia="Times New Roman" w:hAnsi="Times New Roman" w:cs="Times New Roman"/>
          <w:sz w:val="28"/>
          <w:szCs w:val="28"/>
          <w:lang w:eastAsia="ru-RU"/>
        </w:rPr>
        <w:t>форм</w:t>
      </w:r>
      <w:r w:rsidR="006D7EB6">
        <w:rPr>
          <w:rFonts w:ascii="Times New Roman" w:eastAsia="Times New Roman" w:hAnsi="Times New Roman" w:cs="Times New Roman"/>
          <w:sz w:val="28"/>
          <w:szCs w:val="28"/>
          <w:lang w:eastAsia="ru-RU"/>
        </w:rPr>
        <w:t>ирований культуры насчитывает 48</w:t>
      </w:r>
      <w:r w:rsidRPr="00737757">
        <w:rPr>
          <w:rFonts w:ascii="Times New Roman" w:eastAsia="Times New Roman" w:hAnsi="Times New Roman" w:cs="Times New Roman"/>
          <w:sz w:val="28"/>
          <w:szCs w:val="28"/>
          <w:lang w:eastAsia="ru-RU"/>
        </w:rPr>
        <w:t xml:space="preserve"> единиц, кроме этого 1 учреждение осуществляет образовательную деятельность в сфере культуры и искусства. </w:t>
      </w: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Сеть муниципальных учреждений культуры и образования в сфере культуры представлена 4-мя учреждениями, 3 из которых являются бюджетными учреждениями сферы «культура» и иное казенное учреждение обслуживания муниципальных учреждений культуры. </w:t>
      </w: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Муниципальная сеть учреждений культуры – филиалы Центра культуры, досуга и народного творчества и сельские библиотеки –расположены в сельской местности.</w:t>
      </w: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В последние </w:t>
      </w:r>
      <w:r w:rsidR="006D7EB6">
        <w:rPr>
          <w:rFonts w:ascii="Times New Roman" w:eastAsia="Times New Roman" w:hAnsi="Times New Roman" w:cs="Times New Roman"/>
          <w:sz w:val="28"/>
          <w:szCs w:val="28"/>
          <w:lang w:eastAsia="ru-RU"/>
        </w:rPr>
        <w:t>15</w:t>
      </w:r>
      <w:r w:rsidRPr="00737757">
        <w:rPr>
          <w:rFonts w:ascii="Times New Roman" w:eastAsia="Times New Roman" w:hAnsi="Times New Roman" w:cs="Times New Roman"/>
          <w:sz w:val="28"/>
          <w:szCs w:val="28"/>
          <w:lang w:eastAsia="ru-RU"/>
        </w:rPr>
        <w:t xml:space="preserve"> лет численность муниципальной сети учреждений культуры сократилась на </w:t>
      </w:r>
      <w:r w:rsidRPr="00737757">
        <w:rPr>
          <w:rFonts w:ascii="Times New Roman" w:eastAsia="Times New Roman" w:hAnsi="Times New Roman" w:cs="Times New Roman"/>
          <w:color w:val="333300"/>
          <w:sz w:val="28"/>
          <w:szCs w:val="28"/>
          <w:lang w:eastAsia="ru-RU"/>
        </w:rPr>
        <w:t>4</w:t>
      </w:r>
      <w:r w:rsidRPr="00737757">
        <w:rPr>
          <w:rFonts w:ascii="Times New Roman" w:eastAsia="Times New Roman" w:hAnsi="Times New Roman" w:cs="Times New Roman"/>
          <w:sz w:val="28"/>
          <w:szCs w:val="28"/>
          <w:lang w:eastAsia="ru-RU"/>
        </w:rPr>
        <w:t xml:space="preserve"> единицы как в процессе оптимизации их деятельности, так и по причине отсутствия профессиональных кадров, и неудовлетворительного состояния зданий учреждений культуры, не позволяющего осуществлять культурное обслуживание жителей в стационарных условиях в соответствии с требованиями, предъявляемыми к качеству услуг. Следствием происходящих процессов становится снижение </w:t>
      </w:r>
      <w:r w:rsidRPr="00737757">
        <w:rPr>
          <w:rFonts w:ascii="Times New Roman" w:eastAsia="Times New Roman" w:hAnsi="Times New Roman" w:cs="Times New Roman"/>
          <w:sz w:val="28"/>
          <w:szCs w:val="28"/>
          <w:lang w:eastAsia="ru-RU"/>
        </w:rPr>
        <w:lastRenderedPageBreak/>
        <w:t>доступности культурных форм досуга, прежде всего для жителей населённых пунктов, отделенных от центральных усадеб сельских администраций с малым количеством постоянно проживающе</w:t>
      </w:r>
      <w:r w:rsidR="006D7EB6">
        <w:rPr>
          <w:rFonts w:ascii="Times New Roman" w:eastAsia="Times New Roman" w:hAnsi="Times New Roman" w:cs="Times New Roman"/>
          <w:sz w:val="28"/>
          <w:szCs w:val="28"/>
          <w:lang w:eastAsia="ru-RU"/>
        </w:rPr>
        <w:t>го населения. На сегодня более 7</w:t>
      </w:r>
      <w:r w:rsidRPr="00737757">
        <w:rPr>
          <w:rFonts w:ascii="Times New Roman" w:eastAsia="Times New Roman" w:hAnsi="Times New Roman" w:cs="Times New Roman"/>
          <w:sz w:val="28"/>
          <w:szCs w:val="28"/>
          <w:lang w:eastAsia="ru-RU"/>
        </w:rPr>
        <w:t xml:space="preserve">0 процентов зданий учреждений культуры и библиотек нуждаются в проведении ремонтных работ. Решение проблемы неудовлетворительного состояния зданий муниципальных учреждений культуры требует увеличения расходов государственной и муниципальной поддержки на данные цели. </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рамках реализации муниципальной</w:t>
      </w:r>
      <w:r w:rsidR="00003112">
        <w:rPr>
          <w:rFonts w:ascii="Times New Roman" w:eastAsia="Times New Roman" w:hAnsi="Times New Roman" w:cs="Times New Roman"/>
          <w:sz w:val="28"/>
          <w:szCs w:val="28"/>
          <w:lang w:eastAsia="ru-RU"/>
        </w:rPr>
        <w:t xml:space="preserve"> программы за период 2021 - 2025</w:t>
      </w:r>
      <w:r w:rsidRPr="00737757">
        <w:rPr>
          <w:rFonts w:ascii="Times New Roman" w:eastAsia="Times New Roman" w:hAnsi="Times New Roman" w:cs="Times New Roman"/>
          <w:sz w:val="28"/>
          <w:szCs w:val="28"/>
          <w:lang w:eastAsia="ru-RU"/>
        </w:rPr>
        <w:t xml:space="preserve"> годов проведены ремонтные работы в</w:t>
      </w:r>
      <w:r w:rsidR="00F85544">
        <w:rPr>
          <w:rFonts w:ascii="Times New Roman" w:eastAsia="Times New Roman" w:hAnsi="Times New Roman" w:cs="Times New Roman"/>
          <w:sz w:val="28"/>
          <w:szCs w:val="28"/>
          <w:lang w:eastAsia="ru-RU"/>
        </w:rPr>
        <w:t xml:space="preserve"> </w:t>
      </w:r>
      <w:r w:rsidR="008C1A30">
        <w:rPr>
          <w:rFonts w:ascii="Times New Roman" w:eastAsia="Times New Roman" w:hAnsi="Times New Roman" w:cs="Times New Roman"/>
          <w:sz w:val="28"/>
          <w:szCs w:val="28"/>
          <w:lang w:eastAsia="ru-RU"/>
        </w:rPr>
        <w:t>17</w:t>
      </w:r>
      <w:r w:rsidRPr="00737757">
        <w:rPr>
          <w:rFonts w:ascii="Times New Roman" w:eastAsia="Times New Roman" w:hAnsi="Times New Roman" w:cs="Times New Roman"/>
          <w:sz w:val="28"/>
          <w:szCs w:val="28"/>
          <w:lang w:eastAsia="ru-RU"/>
        </w:rPr>
        <w:t xml:space="preserve"> зданиях и помещениях структурных подразделений муниципальны</w:t>
      </w:r>
      <w:r w:rsidR="008C1A30">
        <w:rPr>
          <w:rFonts w:ascii="Times New Roman" w:eastAsia="Times New Roman" w:hAnsi="Times New Roman" w:cs="Times New Roman"/>
          <w:sz w:val="28"/>
          <w:szCs w:val="28"/>
          <w:lang w:eastAsia="ru-RU"/>
        </w:rPr>
        <w:t>х учреждений культуры, из них 16</w:t>
      </w:r>
      <w:r w:rsidRPr="00737757">
        <w:rPr>
          <w:rFonts w:ascii="Times New Roman" w:eastAsia="Times New Roman" w:hAnsi="Times New Roman" w:cs="Times New Roman"/>
          <w:sz w:val="28"/>
          <w:szCs w:val="28"/>
          <w:lang w:eastAsia="ru-RU"/>
        </w:rPr>
        <w:t xml:space="preserve"> объектов сельской территории. </w:t>
      </w: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Снижение доступности культурных форм досуга для населения   соседствует с ухудшением качества предоставляемых услуг, обусловленного как устареванием применяемых технологий и форм культурно-досуговой работы, так и материально-технического оснащения муниципальных учреждений культуры. Так, парк музыкальных инструментов в детской школе искусств, клубах и домах</w:t>
      </w:r>
      <w:r w:rsidR="009C004C">
        <w:rPr>
          <w:rFonts w:ascii="Times New Roman" w:eastAsia="Times New Roman" w:hAnsi="Times New Roman" w:cs="Times New Roman"/>
          <w:sz w:val="28"/>
          <w:szCs w:val="28"/>
          <w:lang w:eastAsia="ru-RU"/>
        </w:rPr>
        <w:t xml:space="preserve"> культуры изношен в среднем на 70-8</w:t>
      </w:r>
      <w:r w:rsidRPr="00737757">
        <w:rPr>
          <w:rFonts w:ascii="Times New Roman" w:eastAsia="Times New Roman" w:hAnsi="Times New Roman" w:cs="Times New Roman"/>
          <w:sz w:val="28"/>
          <w:szCs w:val="28"/>
          <w:lang w:eastAsia="ru-RU"/>
        </w:rPr>
        <w:t xml:space="preserve">0 процентов, требует обновления специальное оборудование культурно - досуговых учреждений и книжные фонды общедоступных библиотек Артинского </w:t>
      </w:r>
      <w:r w:rsidR="009C004C">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w:t>
      </w:r>
    </w:p>
    <w:p w:rsidR="00310DCC" w:rsidRDefault="003A5E84"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Строительство и модернизация, оснащение и создание,</w:t>
      </w:r>
      <w:r w:rsidR="00737757" w:rsidRPr="007377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учреждений культуры и дополнительного образования</w:t>
      </w:r>
      <w:r w:rsidR="00737757" w:rsidRPr="00737757">
        <w:rPr>
          <w:rFonts w:ascii="Times New Roman" w:eastAsia="Times New Roman" w:hAnsi="Times New Roman" w:cs="Times New Roman"/>
          <w:sz w:val="28"/>
          <w:szCs w:val="28"/>
          <w:lang w:eastAsia="ru-RU"/>
        </w:rPr>
        <w:t xml:space="preserve"> относятся к задачам, которые установлены в </w:t>
      </w:r>
      <w:r>
        <w:rPr>
          <w:rFonts w:ascii="Times New Roman" w:eastAsia="Times New Roman" w:hAnsi="Times New Roman" w:cs="Times New Roman"/>
          <w:sz w:val="28"/>
          <w:szCs w:val="28"/>
          <w:lang w:eastAsia="ru-RU"/>
        </w:rPr>
        <w:t>федерального проекта «Семейные ценности и инфраструктура культуры», входящего в состав</w:t>
      </w:r>
      <w:r w:rsidRPr="007377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национального проекта</w:t>
      </w:r>
      <w:r w:rsidR="00737757" w:rsidRPr="00737757">
        <w:rPr>
          <w:rFonts w:ascii="Times New Roman" w:eastAsia="Times New Roman" w:hAnsi="Times New Roman" w:cs="Times New Roman"/>
          <w:sz w:val="28"/>
          <w:szCs w:val="28"/>
          <w:lang w:eastAsia="ru-RU"/>
        </w:rPr>
        <w:t xml:space="preserve"> "</w:t>
      </w:r>
      <w:r w:rsidR="009C004C">
        <w:rPr>
          <w:rFonts w:ascii="Times New Roman" w:eastAsia="Times New Roman" w:hAnsi="Times New Roman" w:cs="Times New Roman"/>
          <w:sz w:val="28"/>
          <w:szCs w:val="28"/>
          <w:lang w:eastAsia="ru-RU"/>
        </w:rPr>
        <w:t>Семья</w:t>
      </w:r>
      <w:r w:rsidR="00737757" w:rsidRPr="007377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реализация которого начата в 2025 году согласно Указу Президента Российской Федерации</w:t>
      </w:r>
      <w:r w:rsidR="00737757" w:rsidRPr="007377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07.05.2024 № 309 «О национальных целях развития Российской Федерации на период до 2030 года и на перспективу до 2036 года»</w:t>
      </w:r>
      <w:r w:rsidR="00737757" w:rsidRPr="00737757">
        <w:rPr>
          <w:rFonts w:ascii="Times New Roman" w:eastAsia="Times New Roman" w:hAnsi="Times New Roman" w:cs="Times New Roman"/>
          <w:sz w:val="28"/>
          <w:szCs w:val="28"/>
          <w:lang w:eastAsia="ru-RU"/>
        </w:rPr>
        <w:t xml:space="preserve"> (далее - национальный проект "</w:t>
      </w:r>
      <w:r>
        <w:rPr>
          <w:rFonts w:ascii="Times New Roman" w:eastAsia="Times New Roman" w:hAnsi="Times New Roman" w:cs="Times New Roman"/>
          <w:sz w:val="28"/>
          <w:szCs w:val="28"/>
          <w:lang w:eastAsia="ru-RU"/>
        </w:rPr>
        <w:t>Семья</w:t>
      </w:r>
      <w:r w:rsidR="00310DCC">
        <w:rPr>
          <w:rFonts w:ascii="Times New Roman" w:eastAsia="Times New Roman" w:hAnsi="Times New Roman" w:cs="Times New Roman"/>
          <w:sz w:val="28"/>
          <w:szCs w:val="28"/>
          <w:lang w:eastAsia="ru-RU"/>
        </w:rPr>
        <w:t>").</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Результаты реализации региональной составляющей </w:t>
      </w:r>
      <w:r w:rsidR="00511984">
        <w:rPr>
          <w:rFonts w:ascii="Times New Roman" w:eastAsia="Times New Roman" w:hAnsi="Times New Roman" w:cs="Times New Roman"/>
          <w:sz w:val="28"/>
          <w:szCs w:val="28"/>
          <w:lang w:eastAsia="ru-RU"/>
        </w:rPr>
        <w:t>федерального</w:t>
      </w:r>
      <w:r w:rsidRPr="00737757">
        <w:rPr>
          <w:rFonts w:ascii="Times New Roman" w:eastAsia="Times New Roman" w:hAnsi="Times New Roman" w:cs="Times New Roman"/>
          <w:sz w:val="28"/>
          <w:szCs w:val="28"/>
          <w:lang w:eastAsia="ru-RU"/>
        </w:rPr>
        <w:t xml:space="preserve"> проекта "</w:t>
      </w:r>
      <w:r w:rsidR="00511984">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Times New Roman" w:hAnsi="Times New Roman" w:cs="Times New Roman"/>
          <w:sz w:val="28"/>
          <w:szCs w:val="28"/>
          <w:lang w:eastAsia="ru-RU"/>
        </w:rPr>
        <w:t>",</w:t>
      </w:r>
      <w:r w:rsidR="00511984">
        <w:rPr>
          <w:rFonts w:ascii="Times New Roman" w:eastAsia="Times New Roman" w:hAnsi="Times New Roman" w:cs="Times New Roman"/>
          <w:sz w:val="28"/>
          <w:szCs w:val="28"/>
          <w:lang w:eastAsia="ru-RU"/>
        </w:rPr>
        <w:t xml:space="preserve"> входящего в состав национального проекта «Семья»</w:t>
      </w:r>
      <w:r w:rsidRPr="00737757">
        <w:rPr>
          <w:rFonts w:ascii="Times New Roman" w:eastAsia="Times New Roman" w:hAnsi="Times New Roman" w:cs="Times New Roman"/>
          <w:sz w:val="28"/>
          <w:szCs w:val="28"/>
          <w:lang w:eastAsia="ru-RU"/>
        </w:rPr>
        <w:t xml:space="preserve"> установленные региональным проектом "</w:t>
      </w:r>
      <w:r w:rsidR="00511984">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Times New Roman" w:hAnsi="Times New Roman" w:cs="Times New Roman"/>
          <w:sz w:val="28"/>
          <w:szCs w:val="28"/>
          <w:lang w:eastAsia="ru-RU"/>
        </w:rPr>
        <w:t xml:space="preserve">" </w:t>
      </w:r>
      <w:r w:rsidR="00511984">
        <w:rPr>
          <w:rFonts w:ascii="Times New Roman" w:eastAsia="Times New Roman" w:hAnsi="Times New Roman" w:cs="Times New Roman"/>
          <w:sz w:val="28"/>
          <w:szCs w:val="28"/>
          <w:lang w:eastAsia="ru-RU"/>
        </w:rPr>
        <w:t>перечень целевых показателей которого утвержден Приказом Министерства культуры Свердловской области за № 111 от 07.03.2025 г «О реализации регионального проекта «Семейные ценности и инфраструктура культуры (Свердловская область)»,  в 2026 - 2028</w:t>
      </w:r>
      <w:r w:rsidRPr="00737757">
        <w:rPr>
          <w:rFonts w:ascii="Times New Roman" w:eastAsia="Times New Roman" w:hAnsi="Times New Roman" w:cs="Times New Roman"/>
          <w:sz w:val="28"/>
          <w:szCs w:val="28"/>
          <w:lang w:eastAsia="ru-RU"/>
        </w:rPr>
        <w:t xml:space="preserve"> годах направлены на выполнение следующих задач и на уровне территории Артинского </w:t>
      </w:r>
      <w:r w:rsidR="00511984">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w:t>
      </w:r>
    </w:p>
    <w:p w:rsidR="00737757" w:rsidRPr="00511984" w:rsidRDefault="00737757" w:rsidP="00737757">
      <w:pPr>
        <w:widowControl w:val="0"/>
        <w:autoSpaceDE w:val="0"/>
        <w:autoSpaceDN w:val="0"/>
        <w:spacing w:after="0" w:line="240" w:lineRule="auto"/>
        <w:ind w:firstLine="540"/>
        <w:jc w:val="both"/>
        <w:rPr>
          <w:rFonts w:ascii="Times New Roman" w:eastAsia="Times New Roman" w:hAnsi="Times New Roman" w:cs="Times New Roman"/>
          <w:color w:val="FF0000"/>
          <w:sz w:val="28"/>
          <w:szCs w:val="28"/>
          <w:lang w:eastAsia="ru-RU"/>
        </w:rPr>
      </w:pPr>
      <w:r w:rsidRPr="00511984">
        <w:rPr>
          <w:rFonts w:ascii="Times New Roman" w:eastAsia="Times New Roman" w:hAnsi="Times New Roman" w:cs="Times New Roman"/>
          <w:color w:val="FF0000"/>
          <w:sz w:val="28"/>
          <w:szCs w:val="28"/>
          <w:lang w:eastAsia="ru-RU"/>
        </w:rPr>
        <w:t>1)</w:t>
      </w:r>
      <w:r w:rsidR="00511984" w:rsidRPr="00511984">
        <w:rPr>
          <w:rFonts w:ascii="Times New Roman" w:eastAsia="Times New Roman" w:hAnsi="Times New Roman" w:cs="Times New Roman"/>
          <w:color w:val="FF0000"/>
          <w:sz w:val="28"/>
          <w:szCs w:val="28"/>
          <w:lang w:eastAsia="ru-RU"/>
        </w:rPr>
        <w:t xml:space="preserve"> провести капитальный ремонт в 2</w:t>
      </w:r>
      <w:r w:rsidRPr="00511984">
        <w:rPr>
          <w:rFonts w:ascii="Times New Roman" w:eastAsia="Times New Roman" w:hAnsi="Times New Roman" w:cs="Times New Roman"/>
          <w:color w:val="FF0000"/>
          <w:sz w:val="28"/>
          <w:szCs w:val="28"/>
          <w:lang w:eastAsia="ru-RU"/>
        </w:rPr>
        <w:t xml:space="preserve"> культурно-досуговых учреждениях, расположенных в сельской местности: </w:t>
      </w:r>
      <w:proofErr w:type="spellStart"/>
      <w:r w:rsidRPr="00511984">
        <w:rPr>
          <w:rFonts w:ascii="Times New Roman" w:eastAsia="Times New Roman" w:hAnsi="Times New Roman" w:cs="Times New Roman"/>
          <w:color w:val="FF0000"/>
          <w:sz w:val="28"/>
          <w:szCs w:val="28"/>
          <w:lang w:eastAsia="ru-RU"/>
        </w:rPr>
        <w:t>Сажинский</w:t>
      </w:r>
      <w:proofErr w:type="spellEnd"/>
      <w:r w:rsidRPr="00511984">
        <w:rPr>
          <w:rFonts w:ascii="Times New Roman" w:eastAsia="Times New Roman" w:hAnsi="Times New Roman" w:cs="Times New Roman"/>
          <w:color w:val="FF0000"/>
          <w:sz w:val="28"/>
          <w:szCs w:val="28"/>
          <w:lang w:eastAsia="ru-RU"/>
        </w:rPr>
        <w:t xml:space="preserve"> СДК; Старо-</w:t>
      </w:r>
      <w:proofErr w:type="spellStart"/>
      <w:r w:rsidRPr="00511984">
        <w:rPr>
          <w:rFonts w:ascii="Times New Roman" w:eastAsia="Times New Roman" w:hAnsi="Times New Roman" w:cs="Times New Roman"/>
          <w:color w:val="FF0000"/>
          <w:sz w:val="28"/>
          <w:szCs w:val="28"/>
          <w:lang w:eastAsia="ru-RU"/>
        </w:rPr>
        <w:t>Артинский</w:t>
      </w:r>
      <w:proofErr w:type="spellEnd"/>
      <w:r w:rsidRPr="00511984">
        <w:rPr>
          <w:rFonts w:ascii="Times New Roman" w:eastAsia="Times New Roman" w:hAnsi="Times New Roman" w:cs="Times New Roman"/>
          <w:color w:val="FF0000"/>
          <w:sz w:val="28"/>
          <w:szCs w:val="28"/>
          <w:lang w:eastAsia="ru-RU"/>
        </w:rPr>
        <w:t xml:space="preserve"> СДК; </w:t>
      </w:r>
    </w:p>
    <w:p w:rsidR="00737757" w:rsidRPr="00511984" w:rsidRDefault="00737757" w:rsidP="00737757">
      <w:pPr>
        <w:widowControl w:val="0"/>
        <w:autoSpaceDE w:val="0"/>
        <w:autoSpaceDN w:val="0"/>
        <w:spacing w:after="0" w:line="240" w:lineRule="auto"/>
        <w:ind w:firstLine="539"/>
        <w:jc w:val="both"/>
        <w:rPr>
          <w:rFonts w:ascii="Times New Roman" w:eastAsia="Times New Roman" w:hAnsi="Times New Roman" w:cs="Times New Roman"/>
          <w:color w:val="FF0000"/>
          <w:sz w:val="28"/>
          <w:szCs w:val="28"/>
          <w:lang w:eastAsia="ru-RU"/>
        </w:rPr>
      </w:pPr>
      <w:r w:rsidRPr="00511984">
        <w:rPr>
          <w:rFonts w:ascii="Times New Roman" w:eastAsia="Times New Roman" w:hAnsi="Times New Roman" w:cs="Times New Roman"/>
          <w:color w:val="FF0000"/>
          <w:sz w:val="28"/>
          <w:szCs w:val="28"/>
          <w:lang w:eastAsia="ru-RU"/>
        </w:rPr>
        <w:t xml:space="preserve">2) создать </w:t>
      </w:r>
      <w:proofErr w:type="spellStart"/>
      <w:r w:rsidR="00511984" w:rsidRPr="00511984">
        <w:rPr>
          <w:rFonts w:ascii="Times New Roman" w:eastAsia="Times New Roman" w:hAnsi="Times New Roman" w:cs="Times New Roman"/>
          <w:color w:val="FF0000"/>
          <w:sz w:val="28"/>
          <w:szCs w:val="28"/>
          <w:lang w:eastAsia="ru-RU"/>
        </w:rPr>
        <w:t>Артинскую</w:t>
      </w:r>
      <w:proofErr w:type="spellEnd"/>
      <w:r w:rsidR="00511984" w:rsidRPr="00511984">
        <w:rPr>
          <w:rFonts w:ascii="Times New Roman" w:eastAsia="Times New Roman" w:hAnsi="Times New Roman" w:cs="Times New Roman"/>
          <w:color w:val="FF0000"/>
          <w:sz w:val="28"/>
          <w:szCs w:val="28"/>
          <w:lang w:eastAsia="ru-RU"/>
        </w:rPr>
        <w:t xml:space="preserve"> детскую</w:t>
      </w:r>
      <w:r w:rsidRPr="00511984">
        <w:rPr>
          <w:rFonts w:ascii="Times New Roman" w:eastAsia="Times New Roman" w:hAnsi="Times New Roman" w:cs="Times New Roman"/>
          <w:color w:val="FF0000"/>
          <w:sz w:val="28"/>
          <w:szCs w:val="28"/>
          <w:lang w:eastAsia="ru-RU"/>
        </w:rPr>
        <w:t xml:space="preserve"> библиотеку по модельному стандарту путем переоснащения.</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Учреждения культурно-досугового типа являются самыми массовыми и доступными организациями культур</w:t>
      </w:r>
      <w:r w:rsidR="006A61F5">
        <w:rPr>
          <w:rFonts w:ascii="Times New Roman" w:eastAsia="Times New Roman" w:hAnsi="Times New Roman" w:cs="Times New Roman"/>
          <w:sz w:val="28"/>
          <w:szCs w:val="28"/>
          <w:lang w:eastAsia="ru-RU"/>
        </w:rPr>
        <w:t>ы. По состоянию на 1 января 2026</w:t>
      </w:r>
      <w:r w:rsidRPr="00737757">
        <w:rPr>
          <w:rFonts w:ascii="Times New Roman" w:eastAsia="Times New Roman" w:hAnsi="Times New Roman" w:cs="Times New Roman"/>
          <w:sz w:val="28"/>
          <w:szCs w:val="28"/>
          <w:lang w:eastAsia="ru-RU"/>
        </w:rPr>
        <w:t xml:space="preserve"> года в Артинском </w:t>
      </w:r>
      <w:r w:rsidR="006A61F5">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осуществляли свою деятельность 24 </w:t>
      </w:r>
      <w:r w:rsidRPr="00737757">
        <w:rPr>
          <w:rFonts w:ascii="Times New Roman" w:eastAsia="Times New Roman" w:hAnsi="Times New Roman" w:cs="Times New Roman"/>
          <w:sz w:val="28"/>
          <w:szCs w:val="28"/>
          <w:lang w:eastAsia="ru-RU"/>
        </w:rPr>
        <w:lastRenderedPageBreak/>
        <w:t xml:space="preserve">сетевых единицы учреждений культурно-досугового типа, </w:t>
      </w:r>
      <w:r w:rsidR="006A61F5">
        <w:rPr>
          <w:rFonts w:ascii="Times New Roman" w:eastAsia="Times New Roman" w:hAnsi="Times New Roman" w:cs="Times New Roman"/>
          <w:sz w:val="28"/>
          <w:szCs w:val="28"/>
          <w:lang w:eastAsia="ru-RU"/>
        </w:rPr>
        <w:t>более 13</w:t>
      </w:r>
      <w:r w:rsidRPr="00737757">
        <w:rPr>
          <w:rFonts w:ascii="Times New Roman" w:eastAsia="Times New Roman" w:hAnsi="Times New Roman" w:cs="Times New Roman"/>
          <w:sz w:val="28"/>
          <w:szCs w:val="28"/>
          <w:lang w:eastAsia="ru-RU"/>
        </w:rPr>
        <w:t>% из которых требуют проведения капитального ремонта в зданиях и помещениях. Также устаревает парк автотранспорта, который осуществляет нестационарное культурное обслуживание жителей сельских населенных пунктов не имеющих базовых площадок культурного обслуживания, число не специализированного</w:t>
      </w:r>
      <w:r w:rsidR="006A61F5">
        <w:rPr>
          <w:rFonts w:ascii="Times New Roman" w:eastAsia="Times New Roman" w:hAnsi="Times New Roman" w:cs="Times New Roman"/>
          <w:sz w:val="28"/>
          <w:szCs w:val="28"/>
          <w:lang w:eastAsia="ru-RU"/>
        </w:rPr>
        <w:t xml:space="preserve"> автотранспорта на 1 января 2026</w:t>
      </w:r>
      <w:r w:rsidRPr="00737757">
        <w:rPr>
          <w:rFonts w:ascii="Times New Roman" w:eastAsia="Times New Roman" w:hAnsi="Times New Roman" w:cs="Times New Roman"/>
          <w:sz w:val="28"/>
          <w:szCs w:val="28"/>
          <w:lang w:eastAsia="ru-RU"/>
        </w:rPr>
        <w:t xml:space="preserve"> года составило 3 единицы. </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Снижение обеспечения доступа к культурным ценностям населенных пунктов, в которых нет стационарных организаций культуры, является одной из важных задач, решение которой осуществляется за счет средств, предусмотренных в местном бюджете Артинского </w:t>
      </w:r>
      <w:r w:rsidR="006A61F5">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Одной из задач национального проекта "</w:t>
      </w:r>
      <w:r w:rsidR="006A61F5">
        <w:rPr>
          <w:rFonts w:ascii="Times New Roman" w:eastAsia="Times New Roman" w:hAnsi="Times New Roman" w:cs="Times New Roman"/>
          <w:sz w:val="28"/>
          <w:szCs w:val="28"/>
          <w:lang w:eastAsia="ru-RU"/>
        </w:rPr>
        <w:t>Семья</w:t>
      </w:r>
      <w:r w:rsidRPr="00737757">
        <w:rPr>
          <w:rFonts w:ascii="Times New Roman" w:eastAsia="Times New Roman" w:hAnsi="Times New Roman" w:cs="Times New Roman"/>
          <w:sz w:val="28"/>
          <w:szCs w:val="28"/>
          <w:lang w:eastAsia="ru-RU"/>
        </w:rPr>
        <w:t>" является обеспечение детских школ искусств необходимыми инструментами, оборудованием и материалами.</w:t>
      </w:r>
    </w:p>
    <w:p w:rsidR="00737757" w:rsidRPr="00455501"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55501">
        <w:rPr>
          <w:rFonts w:ascii="Times New Roman" w:eastAsia="Times New Roman" w:hAnsi="Times New Roman" w:cs="Times New Roman"/>
          <w:sz w:val="28"/>
          <w:szCs w:val="28"/>
          <w:lang w:eastAsia="ru-RU"/>
        </w:rPr>
        <w:t xml:space="preserve">Для достижения поставленной задачи региональным проектом </w:t>
      </w:r>
      <w:r w:rsidR="00455501" w:rsidRPr="00737757">
        <w:rPr>
          <w:rFonts w:ascii="Times New Roman" w:eastAsia="Times New Roman" w:hAnsi="Times New Roman" w:cs="Times New Roman"/>
          <w:sz w:val="28"/>
          <w:szCs w:val="28"/>
          <w:lang w:eastAsia="ru-RU"/>
        </w:rPr>
        <w:t>"</w:t>
      </w:r>
      <w:r w:rsidR="00455501">
        <w:rPr>
          <w:rFonts w:ascii="Times New Roman" w:eastAsia="Times New Roman" w:hAnsi="Times New Roman" w:cs="Times New Roman"/>
          <w:sz w:val="28"/>
          <w:szCs w:val="28"/>
          <w:lang w:eastAsia="ru-RU"/>
        </w:rPr>
        <w:t>Семейные ценности и инфраструктура культуры</w:t>
      </w:r>
      <w:r w:rsidR="00455501" w:rsidRPr="00737757">
        <w:rPr>
          <w:rFonts w:ascii="Times New Roman" w:eastAsia="Times New Roman" w:hAnsi="Times New Roman" w:cs="Times New Roman"/>
          <w:sz w:val="28"/>
          <w:szCs w:val="28"/>
          <w:lang w:eastAsia="ru-RU"/>
        </w:rPr>
        <w:t xml:space="preserve">" </w:t>
      </w:r>
      <w:r w:rsidRPr="00455501">
        <w:rPr>
          <w:rFonts w:ascii="Times New Roman" w:eastAsia="Times New Roman" w:hAnsi="Times New Roman" w:cs="Times New Roman"/>
          <w:sz w:val="28"/>
          <w:szCs w:val="28"/>
          <w:lang w:eastAsia="ru-RU"/>
        </w:rPr>
        <w:t>предусмотрено создание условий для повышения качества художественного образования в об</w:t>
      </w:r>
      <w:r w:rsidR="00455501">
        <w:rPr>
          <w:rFonts w:ascii="Times New Roman" w:eastAsia="Times New Roman" w:hAnsi="Times New Roman" w:cs="Times New Roman"/>
          <w:sz w:val="28"/>
          <w:szCs w:val="28"/>
          <w:lang w:eastAsia="ru-RU"/>
        </w:rPr>
        <w:t>разовательной организации</w:t>
      </w:r>
      <w:r w:rsidRPr="00455501">
        <w:rPr>
          <w:rFonts w:ascii="Times New Roman" w:eastAsia="Times New Roman" w:hAnsi="Times New Roman" w:cs="Times New Roman"/>
          <w:sz w:val="28"/>
          <w:szCs w:val="28"/>
          <w:lang w:eastAsia="ru-RU"/>
        </w:rPr>
        <w:t xml:space="preserve"> сферы культуры и искусства путем оснащения музыкальными инструментами, оборудованием и учебными материалами в целях улучшения качества учебного процесса для одаренных детей, а также увеличение числа обучающихся в образовательных организациях сферы культуры и искусства за счет расширения перечня реализуемых образовательных программ и учебных дисциплин, в том числе интерактивной направленности.</w:t>
      </w: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Планом мероприятий по реализации Стратегии социально-экономического развития Свердловской области на 2016-2030 годы, утвержденным Постановлением Правительства Свердловской области от 30.08.2016 № 595-ПП «Об утверждении Плана  мероприятий по реализации Стратегии социально-экономического развития Свердловской области на 2016-2030 годы» (далее – План мероприятий по реализации Стратегии -2030), запланирован ежегодный прирост количества  коллективов самодеятельного художественного творчества, имеющих звание «Народный (образцовый) коллектив любительского художественного творчества», а также количества детей, посещающих творческие кружки на постоянной основе привлекаемых к участию в творческих мероприятиях. В связи с этим, создание условий для творческой самореализации граждан является одной из важных государственных задач, решение которой может осуществляться через оказание поддержки деятельности домов культуры и клубов, а также коллективов самодеятельного художественного творчества, работающих на их базе, позволяющей стимулировать повышение качества их деятельности.</w:t>
      </w:r>
    </w:p>
    <w:p w:rsidR="00737757" w:rsidRPr="00737757" w:rsidRDefault="00737757" w:rsidP="00737757">
      <w:pPr>
        <w:spacing w:after="0" w:line="240" w:lineRule="auto"/>
        <w:ind w:firstLine="708"/>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Основной по</w:t>
      </w:r>
      <w:r w:rsidR="00E46C7D">
        <w:rPr>
          <w:rFonts w:ascii="Times New Roman" w:eastAsia="Calibri" w:hAnsi="Times New Roman" w:cs="Times New Roman"/>
          <w:sz w:val="28"/>
          <w:szCs w:val="28"/>
        </w:rPr>
        <w:t xml:space="preserve">казатель регионального проекта </w:t>
      </w:r>
      <w:r w:rsidR="00E46C7D" w:rsidRPr="00737757">
        <w:rPr>
          <w:rFonts w:ascii="Times New Roman" w:eastAsia="Times New Roman" w:hAnsi="Times New Roman" w:cs="Times New Roman"/>
          <w:sz w:val="28"/>
          <w:szCs w:val="28"/>
          <w:lang w:eastAsia="ru-RU"/>
        </w:rPr>
        <w:t>"</w:t>
      </w:r>
      <w:r w:rsidR="00E46C7D">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Calibri" w:hAnsi="Times New Roman" w:cs="Times New Roman"/>
          <w:sz w:val="28"/>
          <w:szCs w:val="28"/>
        </w:rPr>
        <w:t xml:space="preserve"> </w:t>
      </w:r>
      <w:r w:rsidR="00E46C7D">
        <w:rPr>
          <w:rFonts w:ascii="Times New Roman" w:eastAsia="Calibri" w:hAnsi="Times New Roman" w:cs="Times New Roman"/>
          <w:sz w:val="28"/>
          <w:szCs w:val="28"/>
        </w:rPr>
        <w:t>– Уровень удовлетворенности граждан работой государственных и муниципальных организаций культуры, искусства и народного творчества.</w:t>
      </w:r>
    </w:p>
    <w:p w:rsidR="00737757" w:rsidRPr="00737757" w:rsidRDefault="00737757" w:rsidP="00EE6DE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Региональным проектом </w:t>
      </w:r>
      <w:r w:rsidR="00E46C7D" w:rsidRPr="00737757">
        <w:rPr>
          <w:rFonts w:ascii="Times New Roman" w:eastAsia="Times New Roman" w:hAnsi="Times New Roman" w:cs="Times New Roman"/>
          <w:sz w:val="28"/>
          <w:szCs w:val="28"/>
          <w:lang w:eastAsia="ru-RU"/>
        </w:rPr>
        <w:t>"</w:t>
      </w:r>
      <w:r w:rsidR="00E46C7D">
        <w:rPr>
          <w:rFonts w:ascii="Times New Roman" w:eastAsia="Times New Roman" w:hAnsi="Times New Roman" w:cs="Times New Roman"/>
          <w:sz w:val="28"/>
          <w:szCs w:val="28"/>
          <w:lang w:eastAsia="ru-RU"/>
        </w:rPr>
        <w:t xml:space="preserve">Семейные ценности и инфраструктура </w:t>
      </w:r>
      <w:r w:rsidR="00E46C7D">
        <w:rPr>
          <w:rFonts w:ascii="Times New Roman" w:eastAsia="Times New Roman" w:hAnsi="Times New Roman" w:cs="Times New Roman"/>
          <w:sz w:val="28"/>
          <w:szCs w:val="28"/>
          <w:lang w:eastAsia="ru-RU"/>
        </w:rPr>
        <w:lastRenderedPageBreak/>
        <w:t>культуры</w:t>
      </w:r>
      <w:r w:rsidR="00E46C7D" w:rsidRPr="00737757">
        <w:rPr>
          <w:rFonts w:ascii="Times New Roman" w:eastAsia="Times New Roman" w:hAnsi="Times New Roman" w:cs="Times New Roman"/>
          <w:sz w:val="28"/>
          <w:szCs w:val="28"/>
          <w:lang w:eastAsia="ru-RU"/>
        </w:rPr>
        <w:t xml:space="preserve">" </w:t>
      </w:r>
      <w:r w:rsidRPr="00737757">
        <w:rPr>
          <w:rFonts w:ascii="Times New Roman" w:eastAsia="Times New Roman" w:hAnsi="Times New Roman" w:cs="Times New Roman"/>
          <w:sz w:val="28"/>
          <w:szCs w:val="28"/>
          <w:lang w:eastAsia="ru-RU"/>
        </w:rPr>
        <w:t>в целях достижения основного</w:t>
      </w:r>
      <w:r w:rsidR="00E46C7D">
        <w:rPr>
          <w:rFonts w:ascii="Times New Roman" w:eastAsia="Times New Roman" w:hAnsi="Times New Roman" w:cs="Times New Roman"/>
          <w:sz w:val="28"/>
          <w:szCs w:val="28"/>
          <w:lang w:eastAsia="ru-RU"/>
        </w:rPr>
        <w:t xml:space="preserve"> показателя предусмотрено к 2030</w:t>
      </w:r>
      <w:r w:rsidRPr="00737757">
        <w:rPr>
          <w:rFonts w:ascii="Times New Roman" w:eastAsia="Times New Roman" w:hAnsi="Times New Roman" w:cs="Times New Roman"/>
          <w:sz w:val="28"/>
          <w:szCs w:val="28"/>
          <w:lang w:eastAsia="ru-RU"/>
        </w:rPr>
        <w:t xml:space="preserve"> году оказать </w:t>
      </w:r>
      <w:r w:rsidR="00325DBB">
        <w:rPr>
          <w:rFonts w:ascii="Times New Roman" w:eastAsia="Times New Roman" w:hAnsi="Times New Roman" w:cs="Times New Roman"/>
          <w:sz w:val="28"/>
          <w:szCs w:val="28"/>
          <w:lang w:eastAsia="ru-RU"/>
        </w:rPr>
        <w:t>государственную</w:t>
      </w:r>
      <w:r w:rsidRPr="00737757">
        <w:rPr>
          <w:rFonts w:ascii="Times New Roman" w:eastAsia="Times New Roman" w:hAnsi="Times New Roman" w:cs="Times New Roman"/>
          <w:sz w:val="28"/>
          <w:szCs w:val="28"/>
          <w:lang w:eastAsia="ru-RU"/>
        </w:rPr>
        <w:t xml:space="preserve"> поддержку </w:t>
      </w:r>
      <w:r w:rsidR="00EE6DE1">
        <w:rPr>
          <w:rFonts w:ascii="Times New Roman" w:eastAsia="Times New Roman" w:hAnsi="Times New Roman" w:cs="Times New Roman"/>
          <w:sz w:val="28"/>
          <w:szCs w:val="28"/>
          <w:lang w:eastAsia="ru-RU"/>
        </w:rPr>
        <w:t>177</w:t>
      </w:r>
      <w:r w:rsidRPr="00737757">
        <w:rPr>
          <w:rFonts w:ascii="Times New Roman" w:eastAsia="Times New Roman" w:hAnsi="Times New Roman" w:cs="Times New Roman"/>
          <w:sz w:val="28"/>
          <w:szCs w:val="28"/>
          <w:lang w:eastAsia="ru-RU"/>
        </w:rPr>
        <w:t xml:space="preserve"> </w:t>
      </w:r>
      <w:r w:rsidR="00EE6DE1">
        <w:rPr>
          <w:rFonts w:ascii="Times New Roman" w:eastAsia="Times New Roman" w:hAnsi="Times New Roman" w:cs="Times New Roman"/>
          <w:sz w:val="28"/>
          <w:szCs w:val="28"/>
          <w:lang w:eastAsia="ru-RU"/>
        </w:rPr>
        <w:t>клубным формированиям</w:t>
      </w:r>
      <w:r w:rsidRPr="00737757">
        <w:rPr>
          <w:rFonts w:ascii="Times New Roman" w:eastAsia="Times New Roman" w:hAnsi="Times New Roman" w:cs="Times New Roman"/>
          <w:sz w:val="28"/>
          <w:szCs w:val="28"/>
          <w:lang w:eastAsia="ru-RU"/>
        </w:rPr>
        <w:t>. В рамках реализации государственной программы ежегодно предоставля</w:t>
      </w:r>
      <w:r w:rsidR="00EE6DE1">
        <w:rPr>
          <w:rFonts w:ascii="Times New Roman" w:eastAsia="Times New Roman" w:hAnsi="Times New Roman" w:cs="Times New Roman"/>
          <w:sz w:val="28"/>
          <w:szCs w:val="28"/>
          <w:lang w:eastAsia="ru-RU"/>
        </w:rPr>
        <w:t xml:space="preserve">ется государственная поддержка 3 </w:t>
      </w:r>
      <w:r w:rsidR="00EE6DE1">
        <w:rPr>
          <w:rFonts w:ascii="Times New Roman" w:eastAsia="SimSun" w:hAnsi="Times New Roman" w:cs="Times New Roman"/>
          <w:sz w:val="28"/>
          <w:szCs w:val="28"/>
        </w:rPr>
        <w:t>народным</w:t>
      </w:r>
      <w:r w:rsidR="00EE6DE1" w:rsidRPr="00EE6DE1">
        <w:rPr>
          <w:rFonts w:ascii="Times New Roman" w:eastAsia="SimSun" w:hAnsi="Times New Roman" w:cs="Times New Roman"/>
          <w:sz w:val="28"/>
          <w:szCs w:val="28"/>
        </w:rPr>
        <w:t xml:space="preserve"> коллектив</w:t>
      </w:r>
      <w:r w:rsidR="00EE6DE1">
        <w:rPr>
          <w:rFonts w:ascii="Times New Roman" w:eastAsia="SimSun" w:hAnsi="Times New Roman" w:cs="Times New Roman"/>
          <w:sz w:val="28"/>
          <w:szCs w:val="28"/>
        </w:rPr>
        <w:t>ам</w:t>
      </w:r>
      <w:r w:rsidR="00EE6DE1" w:rsidRPr="00EE6DE1">
        <w:rPr>
          <w:rFonts w:ascii="Times New Roman" w:eastAsia="SimSun" w:hAnsi="Times New Roman" w:cs="Times New Roman"/>
          <w:sz w:val="28"/>
          <w:szCs w:val="28"/>
        </w:rPr>
        <w:t xml:space="preserve"> любительского художественного творчества</w:t>
      </w:r>
      <w:r w:rsidR="00EE6DE1">
        <w:rPr>
          <w:rFonts w:ascii="Times New Roman" w:eastAsia="SimSun" w:hAnsi="Times New Roman" w:cs="Times New Roman"/>
          <w:sz w:val="28"/>
          <w:szCs w:val="28"/>
        </w:rPr>
        <w:t>, татарскому народному театру</w:t>
      </w:r>
      <w:r w:rsidR="00EE6DE1" w:rsidRPr="00EE6DE1">
        <w:rPr>
          <w:rFonts w:ascii="Times New Roman" w:eastAsia="Times New Roman" w:hAnsi="Times New Roman" w:cs="Times New Roman"/>
          <w:sz w:val="28"/>
          <w:szCs w:val="28"/>
          <w:lang w:eastAsia="ru-RU"/>
        </w:rPr>
        <w:t xml:space="preserve"> </w:t>
      </w:r>
      <w:r w:rsidR="00EE6DE1">
        <w:rPr>
          <w:rFonts w:ascii="Times New Roman" w:eastAsia="Times New Roman" w:hAnsi="Times New Roman" w:cs="Times New Roman"/>
          <w:sz w:val="28"/>
          <w:szCs w:val="28"/>
          <w:lang w:eastAsia="ru-RU"/>
        </w:rPr>
        <w:t>и 3</w:t>
      </w:r>
      <w:r w:rsidRPr="00737757">
        <w:rPr>
          <w:rFonts w:ascii="Times New Roman" w:eastAsia="Times New Roman" w:hAnsi="Times New Roman" w:cs="Times New Roman"/>
          <w:sz w:val="28"/>
          <w:szCs w:val="28"/>
          <w:lang w:eastAsia="ru-RU"/>
        </w:rPr>
        <w:t xml:space="preserve"> любительским творческим коллективам. Для достойного участия в конкурсных мероприятиях на соискание государственной поддержки необходимо создать условия для достижения высокого уровня исполнительского мастерства самодеятельных коллективов Артинского </w:t>
      </w:r>
      <w:r w:rsidR="00325DBB">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что предусматривает муниципальная программа «Развитие культуры в Артинском </w:t>
      </w:r>
      <w:r w:rsidR="00325DBB">
        <w:rPr>
          <w:rFonts w:ascii="Times New Roman" w:eastAsia="Times New Roman" w:hAnsi="Times New Roman" w:cs="Times New Roman"/>
          <w:sz w:val="28"/>
          <w:szCs w:val="28"/>
          <w:lang w:eastAsia="ru-RU"/>
        </w:rPr>
        <w:t>муниципальном округе до 2030</w:t>
      </w:r>
      <w:r w:rsidRPr="00737757">
        <w:rPr>
          <w:rFonts w:ascii="Times New Roman" w:eastAsia="Times New Roman" w:hAnsi="Times New Roman" w:cs="Times New Roman"/>
          <w:sz w:val="28"/>
          <w:szCs w:val="28"/>
          <w:lang w:eastAsia="ru-RU"/>
        </w:rPr>
        <w:t xml:space="preserve"> года» (далее – муниципальная программа).</w:t>
      </w:r>
    </w:p>
    <w:p w:rsidR="00737757" w:rsidRPr="00737757" w:rsidRDefault="00325DBB" w:rsidP="00737757">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В 20</w:t>
      </w:r>
      <w:r w:rsidR="00827C7B">
        <w:rPr>
          <w:rFonts w:ascii="Times New Roman" w:eastAsia="Times New Roman" w:hAnsi="Times New Roman" w:cs="Times New Roman"/>
          <w:sz w:val="28"/>
          <w:szCs w:val="28"/>
          <w:lang w:eastAsia="ru-RU"/>
        </w:rPr>
        <w:t>25</w:t>
      </w:r>
      <w:r w:rsidR="00737757" w:rsidRPr="00737757">
        <w:rPr>
          <w:rFonts w:ascii="Times New Roman" w:eastAsia="Times New Roman" w:hAnsi="Times New Roman" w:cs="Times New Roman"/>
          <w:sz w:val="28"/>
          <w:szCs w:val="28"/>
          <w:lang w:eastAsia="ru-RU"/>
        </w:rPr>
        <w:t xml:space="preserve"> году на территории Артинского городского округа централизованная библиотечная система представлена 24 общедоступными сельскими библиотеками, 1 центральная и 1 детская, в настоящее время сеть сохранена в полном объеме.</w:t>
      </w:r>
      <w:r w:rsidR="00737757" w:rsidRPr="00737757">
        <w:rPr>
          <w:rFonts w:ascii="Times New Roman" w:eastAsia="Times New Roman" w:hAnsi="Times New Roman" w:cs="Times New Roman"/>
          <w:color w:val="000000"/>
          <w:sz w:val="28"/>
          <w:szCs w:val="28"/>
          <w:lang w:eastAsia="ru-RU"/>
        </w:rPr>
        <w:t xml:space="preserve"> Положительную динамику расширения спектра услуг представляет функционирующая модельная библиотека в селе Сажино, в перспективе планируется в статус модельной перевести </w:t>
      </w:r>
      <w:proofErr w:type="spellStart"/>
      <w:r w:rsidR="00827C7B">
        <w:rPr>
          <w:rFonts w:ascii="Times New Roman" w:eastAsia="Times New Roman" w:hAnsi="Times New Roman" w:cs="Times New Roman"/>
          <w:color w:val="000000"/>
          <w:sz w:val="28"/>
          <w:szCs w:val="28"/>
          <w:lang w:eastAsia="ru-RU"/>
        </w:rPr>
        <w:t>Артинскую</w:t>
      </w:r>
      <w:proofErr w:type="spellEnd"/>
      <w:r w:rsidR="00827C7B">
        <w:rPr>
          <w:rFonts w:ascii="Times New Roman" w:eastAsia="Times New Roman" w:hAnsi="Times New Roman" w:cs="Times New Roman"/>
          <w:color w:val="000000"/>
          <w:sz w:val="28"/>
          <w:szCs w:val="28"/>
          <w:lang w:eastAsia="ru-RU"/>
        </w:rPr>
        <w:t xml:space="preserve"> детскую библиотеку, </w:t>
      </w:r>
      <w:proofErr w:type="spellStart"/>
      <w:r w:rsidR="00737757" w:rsidRPr="00737757">
        <w:rPr>
          <w:rFonts w:ascii="Times New Roman" w:eastAsia="Times New Roman" w:hAnsi="Times New Roman" w:cs="Times New Roman"/>
          <w:color w:val="000000"/>
          <w:sz w:val="28"/>
          <w:szCs w:val="28"/>
          <w:lang w:eastAsia="ru-RU"/>
        </w:rPr>
        <w:t>Манчажскую</w:t>
      </w:r>
      <w:proofErr w:type="spellEnd"/>
      <w:r w:rsidR="00737757" w:rsidRPr="00737757">
        <w:rPr>
          <w:rFonts w:ascii="Times New Roman" w:eastAsia="Times New Roman" w:hAnsi="Times New Roman" w:cs="Times New Roman"/>
          <w:color w:val="000000"/>
          <w:sz w:val="28"/>
          <w:szCs w:val="28"/>
          <w:lang w:eastAsia="ru-RU"/>
        </w:rPr>
        <w:t xml:space="preserve"> сельскую библиотеку. </w:t>
      </w:r>
    </w:p>
    <w:p w:rsidR="00737757" w:rsidRPr="00737757" w:rsidRDefault="00737757" w:rsidP="00737757">
      <w:pPr>
        <w:spacing w:after="0" w:line="240" w:lineRule="auto"/>
        <w:ind w:firstLine="708"/>
        <w:jc w:val="both"/>
        <w:rPr>
          <w:rFonts w:ascii="Times New Roman" w:eastAsia="Times New Roman" w:hAnsi="Times New Roman" w:cs="Times New Roman"/>
          <w:color w:val="000000"/>
          <w:sz w:val="28"/>
          <w:szCs w:val="28"/>
          <w:lang w:eastAsia="ru-RU"/>
        </w:rPr>
      </w:pPr>
      <w:r w:rsidRPr="00737757">
        <w:rPr>
          <w:rFonts w:ascii="Times New Roman" w:eastAsia="Times New Roman" w:hAnsi="Times New Roman" w:cs="Times New Roman"/>
          <w:sz w:val="28"/>
          <w:szCs w:val="28"/>
          <w:lang w:eastAsia="ru-RU"/>
        </w:rPr>
        <w:t>В связи с ежегодным недостаточным финансированием комплектования библиотечных фондов новыми изданиями сохраняется отрицательная динамика основных показателей обслуживания читателей, но тем не менее используя сравн</w:t>
      </w:r>
      <w:r w:rsidR="0030312D">
        <w:rPr>
          <w:rFonts w:ascii="Times New Roman" w:eastAsia="Times New Roman" w:hAnsi="Times New Roman" w:cs="Times New Roman"/>
          <w:sz w:val="28"/>
          <w:szCs w:val="28"/>
          <w:lang w:eastAsia="ru-RU"/>
        </w:rPr>
        <w:t>ительный анализ показателей 2023</w:t>
      </w:r>
      <w:r w:rsidRPr="00737757">
        <w:rPr>
          <w:rFonts w:ascii="Times New Roman" w:eastAsia="Times New Roman" w:hAnsi="Times New Roman" w:cs="Times New Roman"/>
          <w:sz w:val="28"/>
          <w:szCs w:val="28"/>
          <w:lang w:eastAsia="ru-RU"/>
        </w:rPr>
        <w:t xml:space="preserve"> года к пок</w:t>
      </w:r>
      <w:r w:rsidR="00827C7B">
        <w:rPr>
          <w:rFonts w:ascii="Times New Roman" w:eastAsia="Times New Roman" w:hAnsi="Times New Roman" w:cs="Times New Roman"/>
          <w:sz w:val="28"/>
          <w:szCs w:val="28"/>
          <w:lang w:eastAsia="ru-RU"/>
        </w:rPr>
        <w:t>азателям 2025</w:t>
      </w:r>
      <w:r w:rsidRPr="00737757">
        <w:rPr>
          <w:rFonts w:ascii="Times New Roman" w:eastAsia="Times New Roman" w:hAnsi="Times New Roman" w:cs="Times New Roman"/>
          <w:sz w:val="28"/>
          <w:szCs w:val="28"/>
          <w:lang w:eastAsia="ru-RU"/>
        </w:rPr>
        <w:t xml:space="preserve"> года наблюдается </w:t>
      </w:r>
      <w:r w:rsidR="0030312D">
        <w:rPr>
          <w:rFonts w:ascii="Times New Roman" w:eastAsia="Times New Roman" w:hAnsi="Times New Roman" w:cs="Times New Roman"/>
          <w:sz w:val="28"/>
          <w:szCs w:val="28"/>
          <w:lang w:eastAsia="ru-RU"/>
        </w:rPr>
        <w:t>стабильное варьирование</w:t>
      </w:r>
      <w:r w:rsidRPr="00737757">
        <w:rPr>
          <w:rFonts w:ascii="Times New Roman" w:eastAsia="Times New Roman" w:hAnsi="Times New Roman" w:cs="Times New Roman"/>
          <w:sz w:val="28"/>
          <w:szCs w:val="28"/>
          <w:lang w:eastAsia="ru-RU"/>
        </w:rPr>
        <w:t xml:space="preserve"> числа зарегистрированных пользователей и книговыдачи </w:t>
      </w:r>
      <w:r w:rsidRPr="00737757">
        <w:rPr>
          <w:rFonts w:ascii="Times New Roman" w:eastAsia="Times New Roman" w:hAnsi="Times New Roman" w:cs="Times New Roman"/>
          <w:color w:val="000000"/>
          <w:sz w:val="28"/>
          <w:szCs w:val="28"/>
          <w:lang w:eastAsia="ru-RU"/>
        </w:rPr>
        <w:t xml:space="preserve">за счёт периодической подписки. </w:t>
      </w:r>
    </w:p>
    <w:p w:rsidR="00737757" w:rsidRPr="00737757" w:rsidRDefault="0030312D"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w:t>
      </w:r>
      <w:r w:rsidR="009051C6">
        <w:rPr>
          <w:rFonts w:ascii="Times New Roman" w:eastAsia="Times New Roman" w:hAnsi="Times New Roman" w:cs="Times New Roman"/>
          <w:sz w:val="28"/>
          <w:szCs w:val="28"/>
          <w:lang w:eastAsia="ru-RU"/>
        </w:rPr>
        <w:t>3</w:t>
      </w:r>
      <w:r w:rsidR="00737757" w:rsidRPr="00737757">
        <w:rPr>
          <w:rFonts w:ascii="Times New Roman" w:eastAsia="Times New Roman" w:hAnsi="Times New Roman" w:cs="Times New Roman"/>
          <w:sz w:val="28"/>
          <w:szCs w:val="28"/>
          <w:lang w:eastAsia="ru-RU"/>
        </w:rPr>
        <w:t xml:space="preserve"> году значение показателя «количество экземпляров новых поступлений в библиотечные фонды на </w:t>
      </w:r>
      <w:r w:rsidR="00737757" w:rsidRPr="00737757">
        <w:rPr>
          <w:rFonts w:ascii="Times New Roman" w:eastAsia="Times New Roman" w:hAnsi="Times New Roman" w:cs="Times New Roman"/>
          <w:color w:val="000000"/>
          <w:sz w:val="28"/>
          <w:szCs w:val="28"/>
          <w:lang w:eastAsia="ru-RU"/>
        </w:rPr>
        <w:t>1000 человек населения состави</w:t>
      </w:r>
      <w:r w:rsidR="00D251BD">
        <w:rPr>
          <w:rFonts w:ascii="Times New Roman" w:eastAsia="Times New Roman" w:hAnsi="Times New Roman" w:cs="Times New Roman"/>
          <w:color w:val="000000"/>
          <w:sz w:val="28"/>
          <w:szCs w:val="28"/>
          <w:lang w:eastAsia="ru-RU"/>
        </w:rPr>
        <w:t xml:space="preserve">ло в библиотеках округа </w:t>
      </w:r>
      <w:r w:rsidR="009051C6">
        <w:rPr>
          <w:rFonts w:ascii="Times New Roman" w:eastAsia="Times New Roman" w:hAnsi="Times New Roman" w:cs="Times New Roman"/>
          <w:sz w:val="28"/>
          <w:szCs w:val="28"/>
          <w:lang w:eastAsia="ru-RU"/>
        </w:rPr>
        <w:t>368</w:t>
      </w:r>
      <w:r w:rsidR="00737757" w:rsidRPr="00737757">
        <w:rPr>
          <w:rFonts w:ascii="Times New Roman" w:eastAsia="Times New Roman" w:hAnsi="Times New Roman" w:cs="Times New Roman"/>
          <w:color w:val="000000"/>
          <w:sz w:val="28"/>
          <w:szCs w:val="28"/>
          <w:lang w:eastAsia="ru-RU"/>
        </w:rPr>
        <w:t xml:space="preserve"> единиц, </w:t>
      </w:r>
      <w:r w:rsidR="009051C6">
        <w:rPr>
          <w:rFonts w:ascii="Times New Roman" w:eastAsia="Times New Roman" w:hAnsi="Times New Roman" w:cs="Times New Roman"/>
          <w:sz w:val="28"/>
          <w:szCs w:val="28"/>
          <w:lang w:eastAsia="ru-RU"/>
        </w:rPr>
        <w:t>в 2024 году 280 экземпляров, а в 2025 –</w:t>
      </w:r>
      <w:r w:rsidR="009051C6">
        <w:rPr>
          <w:rFonts w:ascii="Times New Roman" w:eastAsia="Times New Roman" w:hAnsi="Times New Roman" w:cs="Times New Roman"/>
          <w:color w:val="000000"/>
          <w:sz w:val="28"/>
          <w:szCs w:val="28"/>
          <w:lang w:eastAsia="ru-RU"/>
        </w:rPr>
        <w:t xml:space="preserve">122 </w:t>
      </w:r>
      <w:r w:rsidR="009051C6">
        <w:rPr>
          <w:rFonts w:ascii="Times New Roman" w:eastAsia="Times New Roman" w:hAnsi="Times New Roman" w:cs="Times New Roman"/>
          <w:sz w:val="28"/>
          <w:szCs w:val="28"/>
          <w:lang w:eastAsia="ru-RU"/>
        </w:rPr>
        <w:t>экземпляра</w:t>
      </w:r>
      <w:r w:rsidR="00737757" w:rsidRPr="00737757">
        <w:rPr>
          <w:rFonts w:ascii="Times New Roman" w:eastAsia="Times New Roman" w:hAnsi="Times New Roman" w:cs="Times New Roman"/>
          <w:sz w:val="28"/>
          <w:szCs w:val="28"/>
          <w:lang w:eastAsia="ru-RU"/>
        </w:rPr>
        <w:t xml:space="preserve">. Значение данного показателя в среднем по библиотекам Российской Федерации составляет </w:t>
      </w:r>
      <w:r w:rsidR="009051C6">
        <w:rPr>
          <w:rFonts w:ascii="Times New Roman" w:eastAsia="Times New Roman" w:hAnsi="Times New Roman" w:cs="Times New Roman"/>
          <w:sz w:val="28"/>
          <w:szCs w:val="28"/>
          <w:lang w:eastAsia="ru-RU"/>
        </w:rPr>
        <w:t>250 экземпляров ежегодно</w:t>
      </w:r>
      <w:r w:rsidR="00737757" w:rsidRPr="00737757">
        <w:rPr>
          <w:rFonts w:ascii="Times New Roman" w:eastAsia="Times New Roman" w:hAnsi="Times New Roman" w:cs="Times New Roman"/>
          <w:sz w:val="28"/>
          <w:szCs w:val="28"/>
          <w:lang w:eastAsia="ru-RU"/>
        </w:rPr>
        <w:t>.</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       Вопросы комплектования фондов общедоступных библиотек, в том числе электронными ресурсами являются приоритетными направлениями, реализуемыми в рамках исполнения указа Президента Российской Федерации от 07.05.2012 г. № 597 «О мероприятиях по реализации государственной социальной политики». Для решения проблемы комплектования библиотечных фондов применяется программно-целевой метод финансирования.     </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        В Артинском </w:t>
      </w:r>
      <w:r w:rsidR="002E37FA">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w:t>
      </w:r>
      <w:r w:rsidR="002E37FA">
        <w:rPr>
          <w:rFonts w:ascii="Times New Roman" w:eastAsia="Times New Roman" w:hAnsi="Times New Roman" w:cs="Times New Roman"/>
          <w:sz w:val="28"/>
          <w:szCs w:val="28"/>
          <w:lang w:eastAsia="ru-RU"/>
        </w:rPr>
        <w:t>показатель</w:t>
      </w:r>
      <w:r w:rsidRPr="00737757">
        <w:rPr>
          <w:rFonts w:ascii="Times New Roman" w:eastAsia="Times New Roman" w:hAnsi="Times New Roman" w:cs="Times New Roman"/>
          <w:sz w:val="28"/>
          <w:szCs w:val="28"/>
          <w:lang w:eastAsia="ru-RU"/>
        </w:rPr>
        <w:t xml:space="preserve"> охвата населения б</w:t>
      </w:r>
      <w:r w:rsidR="009051C6">
        <w:rPr>
          <w:rFonts w:ascii="Times New Roman" w:eastAsia="Times New Roman" w:hAnsi="Times New Roman" w:cs="Times New Roman"/>
          <w:sz w:val="28"/>
          <w:szCs w:val="28"/>
          <w:lang w:eastAsia="ru-RU"/>
        </w:rPr>
        <w:t>иблиотечным обслуживанием в 2023 году-  42%, в 2024 году – 43%; в 2025</w:t>
      </w:r>
      <w:r w:rsidR="00234E4C">
        <w:rPr>
          <w:rFonts w:ascii="Times New Roman" w:eastAsia="Times New Roman" w:hAnsi="Times New Roman" w:cs="Times New Roman"/>
          <w:sz w:val="28"/>
          <w:szCs w:val="28"/>
          <w:lang w:eastAsia="ru-RU"/>
        </w:rPr>
        <w:t xml:space="preserve"> году – 43%. </w:t>
      </w:r>
      <w:r w:rsidR="002E37FA">
        <w:rPr>
          <w:rFonts w:ascii="Times New Roman" w:eastAsia="Times New Roman" w:hAnsi="Times New Roman" w:cs="Times New Roman"/>
          <w:sz w:val="28"/>
          <w:szCs w:val="28"/>
          <w:lang w:eastAsia="ru-RU"/>
        </w:rPr>
        <w:t>Значение показателя</w:t>
      </w:r>
      <w:r w:rsidR="002E37FA" w:rsidRPr="00737757">
        <w:rPr>
          <w:rFonts w:ascii="Times New Roman" w:eastAsia="Times New Roman" w:hAnsi="Times New Roman" w:cs="Times New Roman"/>
          <w:sz w:val="28"/>
          <w:szCs w:val="28"/>
          <w:lang w:eastAsia="ru-RU"/>
        </w:rPr>
        <w:t xml:space="preserve"> </w:t>
      </w:r>
      <w:r w:rsidRPr="00737757">
        <w:rPr>
          <w:rFonts w:ascii="Times New Roman" w:eastAsia="Times New Roman" w:hAnsi="Times New Roman" w:cs="Times New Roman"/>
          <w:sz w:val="28"/>
          <w:szCs w:val="28"/>
          <w:lang w:eastAsia="ru-RU"/>
        </w:rPr>
        <w:t>по библиотекам Российской Фе</w:t>
      </w:r>
      <w:r w:rsidR="00234E4C">
        <w:rPr>
          <w:rFonts w:ascii="Times New Roman" w:eastAsia="Times New Roman" w:hAnsi="Times New Roman" w:cs="Times New Roman"/>
          <w:sz w:val="28"/>
          <w:szCs w:val="28"/>
          <w:lang w:eastAsia="ru-RU"/>
        </w:rPr>
        <w:t>дерации - 36</w:t>
      </w:r>
      <w:r w:rsidR="002E37FA">
        <w:rPr>
          <w:rFonts w:ascii="Times New Roman" w:eastAsia="Times New Roman" w:hAnsi="Times New Roman" w:cs="Times New Roman"/>
          <w:sz w:val="28"/>
          <w:szCs w:val="28"/>
          <w:lang w:eastAsia="ru-RU"/>
        </w:rPr>
        <w:t>%</w:t>
      </w:r>
      <w:r w:rsidRPr="00737757">
        <w:rPr>
          <w:rFonts w:ascii="Times New Roman" w:eastAsia="Times New Roman" w:hAnsi="Times New Roman" w:cs="Times New Roman"/>
          <w:sz w:val="28"/>
          <w:szCs w:val="28"/>
          <w:lang w:eastAsia="ru-RU"/>
        </w:rPr>
        <w:t>.</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Вопросы комплектования фондов общедоступных библиотек, в том числе электронными ресурсами, входят в число приоритетных направлений, реализуемых в рамках исполнения </w:t>
      </w:r>
      <w:hyperlink r:id="rId6">
        <w:r w:rsidRPr="00737757">
          <w:rPr>
            <w:rFonts w:ascii="Times New Roman" w:eastAsia="Times New Roman" w:hAnsi="Times New Roman" w:cs="Times New Roman"/>
            <w:sz w:val="28"/>
            <w:szCs w:val="28"/>
            <w:lang w:eastAsia="ru-RU"/>
          </w:rPr>
          <w:t>Указа</w:t>
        </w:r>
      </w:hyperlink>
      <w:r w:rsidRPr="00737757">
        <w:rPr>
          <w:rFonts w:ascii="Times New Roman" w:eastAsia="Times New Roman" w:hAnsi="Times New Roman" w:cs="Times New Roman"/>
          <w:sz w:val="28"/>
          <w:szCs w:val="28"/>
          <w:lang w:eastAsia="ru-RU"/>
        </w:rPr>
        <w:t xml:space="preserve"> Президента Российской Федерации </w:t>
      </w:r>
      <w:r w:rsidRPr="00737757">
        <w:rPr>
          <w:rFonts w:ascii="Times New Roman" w:eastAsia="Times New Roman" w:hAnsi="Times New Roman" w:cs="Times New Roman"/>
          <w:sz w:val="28"/>
          <w:szCs w:val="28"/>
          <w:lang w:eastAsia="ru-RU"/>
        </w:rPr>
        <w:lastRenderedPageBreak/>
        <w:t>от 7 мая 2012 года N 597 "О мероприятиях по реализации государственной социальной политики" (далее - Указ Президента Российской Федерации от 7 мая 2012 года N 597), и являются актуальными на весь период реализации государственной программы.</w:t>
      </w:r>
    </w:p>
    <w:p w:rsidR="00737757" w:rsidRPr="00737757" w:rsidRDefault="002E37FA"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w:t>
      </w:r>
      <w:r w:rsidR="00737757" w:rsidRPr="00737757">
        <w:rPr>
          <w:rFonts w:ascii="Times New Roman" w:eastAsia="Times New Roman" w:hAnsi="Times New Roman" w:cs="Times New Roman"/>
          <w:sz w:val="28"/>
          <w:szCs w:val="28"/>
          <w:lang w:eastAsia="ru-RU"/>
        </w:rPr>
        <w:t xml:space="preserve"> году на территории Артинского </w:t>
      </w:r>
      <w:r>
        <w:rPr>
          <w:rFonts w:ascii="Times New Roman" w:eastAsia="Times New Roman" w:hAnsi="Times New Roman" w:cs="Times New Roman"/>
          <w:sz w:val="28"/>
          <w:szCs w:val="28"/>
          <w:lang w:eastAsia="ru-RU"/>
        </w:rPr>
        <w:t>муниципального</w:t>
      </w:r>
      <w:r w:rsidR="00737757" w:rsidRPr="00737757">
        <w:rPr>
          <w:rFonts w:ascii="Times New Roman" w:eastAsia="Times New Roman" w:hAnsi="Times New Roman" w:cs="Times New Roman"/>
          <w:sz w:val="28"/>
          <w:szCs w:val="28"/>
          <w:lang w:eastAsia="ru-RU"/>
        </w:rPr>
        <w:t xml:space="preserve"> округа действовали 24 структурных подразделения общедоступных библиотек, из них 1 детская. Несмотря на ежегодное недостаточное финансирование комплектования библиотечных фондов новыми изданиями, основные показатели обслуживания читателей (число зарегистрированных пользователей и книговыдача) остаются стабильными.</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Пользователями муниципал</w:t>
      </w:r>
      <w:r w:rsidR="002E37FA">
        <w:rPr>
          <w:rFonts w:ascii="Times New Roman" w:eastAsia="Times New Roman" w:hAnsi="Times New Roman" w:cs="Times New Roman"/>
          <w:sz w:val="28"/>
          <w:szCs w:val="28"/>
          <w:lang w:eastAsia="ru-RU"/>
        </w:rPr>
        <w:t>ьных библиотек являются около 10 71</w:t>
      </w:r>
      <w:r w:rsidRPr="00737757">
        <w:rPr>
          <w:rFonts w:ascii="Times New Roman" w:eastAsia="Times New Roman" w:hAnsi="Times New Roman" w:cs="Times New Roman"/>
          <w:sz w:val="28"/>
          <w:szCs w:val="28"/>
          <w:lang w:eastAsia="ru-RU"/>
        </w:rPr>
        <w:t xml:space="preserve">0 жителей Артинского </w:t>
      </w:r>
      <w:r w:rsidR="002E37FA">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ежегодно регистрируются около </w:t>
      </w:r>
      <w:r w:rsidR="002E37FA">
        <w:rPr>
          <w:rFonts w:ascii="Times New Roman" w:eastAsia="Times New Roman" w:hAnsi="Times New Roman" w:cs="Times New Roman"/>
          <w:sz w:val="28"/>
          <w:szCs w:val="28"/>
          <w:lang w:eastAsia="ru-RU"/>
        </w:rPr>
        <w:t>282</w:t>
      </w:r>
      <w:r w:rsidRPr="00737757">
        <w:rPr>
          <w:rFonts w:ascii="Times New Roman" w:eastAsia="Times New Roman" w:hAnsi="Times New Roman" w:cs="Times New Roman"/>
          <w:sz w:val="28"/>
          <w:szCs w:val="28"/>
          <w:lang w:eastAsia="ru-RU"/>
        </w:rPr>
        <w:t xml:space="preserve"> тысяч</w:t>
      </w:r>
      <w:r w:rsidR="002E37FA">
        <w:rPr>
          <w:rFonts w:ascii="Times New Roman" w:eastAsia="Times New Roman" w:hAnsi="Times New Roman" w:cs="Times New Roman"/>
          <w:sz w:val="28"/>
          <w:szCs w:val="28"/>
          <w:lang w:eastAsia="ru-RU"/>
        </w:rPr>
        <w:t>и</w:t>
      </w:r>
      <w:r w:rsidRPr="00737757">
        <w:rPr>
          <w:rFonts w:ascii="Times New Roman" w:eastAsia="Times New Roman" w:hAnsi="Times New Roman" w:cs="Times New Roman"/>
          <w:sz w:val="28"/>
          <w:szCs w:val="28"/>
          <w:lang w:eastAsia="ru-RU"/>
        </w:rPr>
        <w:t xml:space="preserve"> посещений библиотек</w:t>
      </w:r>
      <w:r w:rsidR="002E37FA">
        <w:rPr>
          <w:rFonts w:ascii="Times New Roman" w:eastAsia="Times New Roman" w:hAnsi="Times New Roman" w:cs="Times New Roman"/>
          <w:sz w:val="28"/>
          <w:szCs w:val="28"/>
          <w:lang w:eastAsia="ru-RU"/>
        </w:rPr>
        <w:t>, в том числе</w:t>
      </w:r>
      <w:r w:rsidRPr="00737757">
        <w:rPr>
          <w:rFonts w:ascii="Times New Roman" w:eastAsia="Times New Roman" w:hAnsi="Times New Roman" w:cs="Times New Roman"/>
          <w:sz w:val="28"/>
          <w:szCs w:val="28"/>
          <w:lang w:eastAsia="ru-RU"/>
        </w:rPr>
        <w:t xml:space="preserve"> более </w:t>
      </w:r>
      <w:r w:rsidR="002E37FA">
        <w:rPr>
          <w:rFonts w:ascii="Times New Roman" w:eastAsia="Times New Roman" w:hAnsi="Times New Roman" w:cs="Times New Roman"/>
          <w:sz w:val="28"/>
          <w:szCs w:val="28"/>
          <w:lang w:eastAsia="ru-RU"/>
        </w:rPr>
        <w:t>157</w:t>
      </w:r>
      <w:r w:rsidRPr="00737757">
        <w:rPr>
          <w:rFonts w:ascii="Times New Roman" w:eastAsia="Times New Roman" w:hAnsi="Times New Roman" w:cs="Times New Roman"/>
          <w:sz w:val="28"/>
          <w:szCs w:val="28"/>
          <w:lang w:eastAsia="ru-RU"/>
        </w:rPr>
        <w:t xml:space="preserve"> тысяч обращений удаленных пользователей.</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Сохраняется тенденция к увеличению количества посетителей массовых мероприятий</w:t>
      </w:r>
      <w:r w:rsidR="008D5BEE">
        <w:rPr>
          <w:rFonts w:ascii="Times New Roman" w:eastAsia="Times New Roman" w:hAnsi="Times New Roman" w:cs="Times New Roman"/>
          <w:sz w:val="28"/>
          <w:szCs w:val="28"/>
          <w:lang w:eastAsia="ru-RU"/>
        </w:rPr>
        <w:t xml:space="preserve"> библиотек</w:t>
      </w:r>
      <w:r w:rsidRPr="00737757">
        <w:rPr>
          <w:rFonts w:ascii="Times New Roman" w:eastAsia="Times New Roman" w:hAnsi="Times New Roman" w:cs="Times New Roman"/>
          <w:sz w:val="28"/>
          <w:szCs w:val="28"/>
          <w:lang w:eastAsia="ru-RU"/>
        </w:rPr>
        <w:t>. Наметившаяся тенденция свидетельствует о востребованности библиотек как культурных центров, центров интеллектуального досуга и общения.</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целях реализации государственных задач, направленных на развитие информационного общества, а также в связи с переходом на предоставление государственных и муниципальных услуг в электронном виде активизировались процессы информатизации в общедоступных библиотеках, развитие электронных библиотек.</w:t>
      </w:r>
    </w:p>
    <w:p w:rsidR="00737757" w:rsidRPr="00871AFA" w:rsidRDefault="00871AFA" w:rsidP="009F3AC9">
      <w:pPr>
        <w:widowControl w:val="0"/>
        <w:autoSpaceDE w:val="0"/>
        <w:autoSpaceDN w:val="0"/>
        <w:adjustRightInd w:val="0"/>
        <w:spacing w:after="0" w:line="240" w:lineRule="auto"/>
        <w:ind w:right="-2" w:firstLine="348"/>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За период с 2023 по 2025</w:t>
      </w:r>
      <w:r w:rsidR="00737757" w:rsidRPr="00737757">
        <w:rPr>
          <w:rFonts w:ascii="Times New Roman" w:eastAsia="Times New Roman" w:hAnsi="Times New Roman" w:cs="Times New Roman"/>
          <w:sz w:val="28"/>
          <w:szCs w:val="28"/>
          <w:lang w:eastAsia="ru-RU"/>
        </w:rPr>
        <w:t xml:space="preserve"> год </w:t>
      </w:r>
      <w:r w:rsidRPr="00871AFA">
        <w:rPr>
          <w:rFonts w:ascii="Times New Roman" w:hAnsi="Times New Roman" w:cs="Times New Roman"/>
          <w:bCs/>
          <w:sz w:val="28"/>
          <w:szCs w:val="28"/>
        </w:rPr>
        <w:t>все муниципальные библиотеки Артинского муниципального округа оснащены интернетом, имеют доступ к современным отечественным информационным</w:t>
      </w:r>
      <w:r w:rsidRPr="00871AFA">
        <w:rPr>
          <w:rFonts w:ascii="Times New Roman" w:hAnsi="Times New Roman" w:cs="Times New Roman"/>
          <w:b/>
          <w:sz w:val="28"/>
          <w:szCs w:val="28"/>
        </w:rPr>
        <w:t xml:space="preserve"> </w:t>
      </w:r>
      <w:r w:rsidRPr="00871AFA">
        <w:rPr>
          <w:rFonts w:ascii="Times New Roman" w:hAnsi="Times New Roman" w:cs="Times New Roman"/>
          <w:bCs/>
          <w:sz w:val="28"/>
          <w:szCs w:val="28"/>
        </w:rPr>
        <w:t xml:space="preserve">ресурсам научного и художественного содержания. Созданы точки доступа к </w:t>
      </w:r>
      <w:r>
        <w:rPr>
          <w:rFonts w:ascii="Times New Roman" w:hAnsi="Times New Roman" w:cs="Times New Roman"/>
          <w:bCs/>
          <w:sz w:val="28"/>
          <w:szCs w:val="28"/>
        </w:rPr>
        <w:t xml:space="preserve">национальной электронной библиотеке в 15 библиотеках. </w:t>
      </w:r>
      <w:r>
        <w:rPr>
          <w:rFonts w:ascii="Times New Roman" w:eastAsia="Times New Roman" w:hAnsi="Times New Roman" w:cs="Times New Roman"/>
          <w:sz w:val="28"/>
          <w:szCs w:val="28"/>
          <w:lang w:eastAsia="ru-RU"/>
        </w:rPr>
        <w:t>Ц</w:t>
      </w:r>
      <w:r w:rsidR="00737757" w:rsidRPr="00737757">
        <w:rPr>
          <w:rFonts w:ascii="Times New Roman" w:eastAsia="Times New Roman" w:hAnsi="Times New Roman" w:cs="Times New Roman"/>
          <w:sz w:val="28"/>
          <w:szCs w:val="28"/>
          <w:lang w:eastAsia="ru-RU"/>
        </w:rPr>
        <w:t xml:space="preserve">ентральная библиотека работает в направлении создания электронного каталога. Объем библиографических записей в электронных каталогах </w:t>
      </w:r>
      <w:r>
        <w:rPr>
          <w:rFonts w:ascii="Times New Roman" w:eastAsia="Times New Roman" w:hAnsi="Times New Roman" w:cs="Times New Roman"/>
          <w:sz w:val="28"/>
          <w:szCs w:val="28"/>
          <w:lang w:eastAsia="ru-RU"/>
        </w:rPr>
        <w:t>ежегодно увеличивался на 16 %. По состоянию на 1 октября 202</w:t>
      </w:r>
      <w:r w:rsidR="00737757" w:rsidRPr="00737757">
        <w:rPr>
          <w:rFonts w:ascii="Times New Roman" w:eastAsia="Times New Roman" w:hAnsi="Times New Roman" w:cs="Times New Roman"/>
          <w:sz w:val="28"/>
          <w:szCs w:val="28"/>
          <w:lang w:eastAsia="ru-RU"/>
        </w:rPr>
        <w:t xml:space="preserve">6 года в электронных </w:t>
      </w:r>
      <w:r>
        <w:rPr>
          <w:rFonts w:ascii="Times New Roman" w:eastAsia="Times New Roman" w:hAnsi="Times New Roman" w:cs="Times New Roman"/>
          <w:sz w:val="28"/>
          <w:szCs w:val="28"/>
          <w:lang w:eastAsia="ru-RU"/>
        </w:rPr>
        <w:t>каталогах отражено 100</w:t>
      </w:r>
      <w:r w:rsidR="00737757" w:rsidRPr="00737757">
        <w:rPr>
          <w:rFonts w:ascii="Times New Roman" w:eastAsia="Times New Roman" w:hAnsi="Times New Roman" w:cs="Times New Roman"/>
          <w:sz w:val="28"/>
          <w:szCs w:val="28"/>
          <w:lang w:eastAsia="ru-RU"/>
        </w:rPr>
        <w:t>% библиотечных фондов.</w:t>
      </w:r>
      <w:r>
        <w:rPr>
          <w:rFonts w:ascii="Times New Roman" w:eastAsia="Times New Roman" w:hAnsi="Times New Roman" w:cs="Times New Roman"/>
          <w:sz w:val="28"/>
          <w:szCs w:val="28"/>
          <w:lang w:eastAsia="ru-RU"/>
        </w:rPr>
        <w:t xml:space="preserve"> В дальнейшем каталог будет пополнятся новым приобретенными экземплярами.</w:t>
      </w:r>
    </w:p>
    <w:p w:rsidR="009F3AC9" w:rsidRPr="00737757" w:rsidRDefault="009F3AC9" w:rsidP="009F3AC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По состоянию на 1 января 2022 года предоставляем доступ к Национальной электронной библиотеке.</w:t>
      </w:r>
    </w:p>
    <w:p w:rsidR="009F3AC9" w:rsidRPr="00737757" w:rsidRDefault="009F3AC9" w:rsidP="009F3AC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Централизованная библиотечная система участвует в осуществлении системной работы по формированию электронных ресурсов - регионального каталога библиотек Свердловской области и регионального каталога электронных ресурсов Свердловской области.</w:t>
      </w:r>
    </w:p>
    <w:p w:rsidR="00737757" w:rsidRPr="00737757" w:rsidRDefault="00737757" w:rsidP="009F3AC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По состоянию на 1 я</w:t>
      </w:r>
      <w:r w:rsidR="009F3AC9">
        <w:rPr>
          <w:rFonts w:ascii="Times New Roman" w:eastAsia="Times New Roman" w:hAnsi="Times New Roman" w:cs="Times New Roman"/>
          <w:sz w:val="28"/>
          <w:szCs w:val="28"/>
          <w:lang w:eastAsia="ru-RU"/>
        </w:rPr>
        <w:t>нваря 2026</w:t>
      </w:r>
      <w:r w:rsidRPr="00737757">
        <w:rPr>
          <w:rFonts w:ascii="Times New Roman" w:eastAsia="Times New Roman" w:hAnsi="Times New Roman" w:cs="Times New Roman"/>
          <w:sz w:val="28"/>
          <w:szCs w:val="28"/>
          <w:lang w:eastAsia="ru-RU"/>
        </w:rPr>
        <w:t xml:space="preserve"> года </w:t>
      </w:r>
      <w:r w:rsidR="009F3AC9" w:rsidRPr="009F3AC9">
        <w:rPr>
          <w:rFonts w:ascii="Times New Roman" w:eastAsia="Times New Roman" w:hAnsi="Times New Roman" w:cs="Times New Roman"/>
          <w:bCs/>
          <w:sz w:val="28"/>
          <w:szCs w:val="28"/>
          <w:lang w:eastAsia="ru-RU"/>
        </w:rPr>
        <w:t xml:space="preserve">в рамках </w:t>
      </w:r>
      <w:proofErr w:type="spellStart"/>
      <w:r w:rsidR="009F3AC9" w:rsidRPr="009F3AC9">
        <w:rPr>
          <w:rFonts w:ascii="Times New Roman" w:eastAsia="Times New Roman" w:hAnsi="Times New Roman" w:cs="Times New Roman"/>
          <w:bCs/>
          <w:sz w:val="28"/>
          <w:szCs w:val="28"/>
          <w:lang w:eastAsia="ru-RU"/>
        </w:rPr>
        <w:t>софинансирования</w:t>
      </w:r>
      <w:proofErr w:type="spellEnd"/>
      <w:r w:rsidR="009F3AC9" w:rsidRPr="009F3AC9">
        <w:rPr>
          <w:rFonts w:ascii="Times New Roman" w:eastAsia="Times New Roman" w:hAnsi="Times New Roman" w:cs="Times New Roman"/>
          <w:bCs/>
          <w:sz w:val="28"/>
          <w:szCs w:val="28"/>
          <w:lang w:eastAsia="ru-RU"/>
        </w:rPr>
        <w:t xml:space="preserve"> на получение субсидий из областного бюджета на приобретение компьютерного оборудования и лицензионного программного обеспечения, подключение муниципальных библиотек к информационно-телекоммуникационной сети «Интернет»</w:t>
      </w:r>
      <w:r w:rsidR="009F3AC9" w:rsidRPr="009F3AC9">
        <w:rPr>
          <w:rFonts w:ascii="Times New Roman" w:eastAsia="Times New Roman" w:hAnsi="Times New Roman" w:cs="Times New Roman"/>
          <w:bCs/>
          <w:sz w:val="24"/>
          <w:szCs w:val="24"/>
          <w:lang w:eastAsia="ru-RU"/>
        </w:rPr>
        <w:t xml:space="preserve"> </w:t>
      </w:r>
      <w:r w:rsidR="009F3AC9">
        <w:rPr>
          <w:rFonts w:ascii="Times New Roman" w:eastAsia="Times New Roman" w:hAnsi="Times New Roman" w:cs="Times New Roman"/>
          <w:sz w:val="28"/>
          <w:szCs w:val="28"/>
          <w:lang w:eastAsia="ru-RU"/>
        </w:rPr>
        <w:t xml:space="preserve">обновлено компьютерное оборудование, лицензионное программное обеспечение, </w:t>
      </w:r>
      <w:r w:rsidR="009F3AC9" w:rsidRPr="00737757">
        <w:rPr>
          <w:rFonts w:ascii="Times New Roman" w:eastAsia="Times New Roman" w:hAnsi="Times New Roman" w:cs="Times New Roman"/>
          <w:sz w:val="28"/>
          <w:szCs w:val="28"/>
          <w:lang w:eastAsia="ru-RU"/>
        </w:rPr>
        <w:t>проведено</w:t>
      </w:r>
      <w:r w:rsidR="009F3AC9">
        <w:rPr>
          <w:rFonts w:ascii="Times New Roman" w:eastAsia="Times New Roman" w:hAnsi="Times New Roman" w:cs="Times New Roman"/>
          <w:sz w:val="28"/>
          <w:szCs w:val="28"/>
          <w:lang w:eastAsia="ru-RU"/>
        </w:rPr>
        <w:t xml:space="preserve"> увеличение скоростного режима</w:t>
      </w:r>
      <w:r w:rsidRPr="00737757">
        <w:rPr>
          <w:rFonts w:ascii="Times New Roman" w:eastAsia="Times New Roman" w:hAnsi="Times New Roman" w:cs="Times New Roman"/>
          <w:sz w:val="28"/>
          <w:szCs w:val="28"/>
          <w:lang w:eastAsia="ru-RU"/>
        </w:rPr>
        <w:t xml:space="preserve"> сети </w:t>
      </w:r>
      <w:r w:rsidRPr="00737757">
        <w:rPr>
          <w:rFonts w:ascii="Times New Roman" w:eastAsia="Times New Roman" w:hAnsi="Times New Roman" w:cs="Times New Roman"/>
          <w:sz w:val="28"/>
          <w:szCs w:val="28"/>
          <w:lang w:eastAsia="ru-RU"/>
        </w:rPr>
        <w:lastRenderedPageBreak/>
        <w:t xml:space="preserve">Интернет. </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ab/>
        <w:t xml:space="preserve">В связи с отсутствием профессиональных театральных организаций на территории Артинского </w:t>
      </w:r>
      <w:r w:rsidR="009F3AC9">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реализуются театральные предложения Свердловской области отличающееся жанровым разнообразием, привлечение выездов государственных областных театров, Московского независимого театра с гастролями на периферии.</w:t>
      </w:r>
      <w:r w:rsidRPr="00737757">
        <w:rPr>
          <w:rFonts w:ascii="Times New Roman" w:eastAsia="Times New Roman" w:hAnsi="Times New Roman" w:cs="Times New Roman"/>
          <w:spacing w:val="-10"/>
          <w:sz w:val="28"/>
          <w:szCs w:val="28"/>
          <w:lang w:eastAsia="ru-RU"/>
        </w:rPr>
        <w:t xml:space="preserve">  </w:t>
      </w:r>
    </w:p>
    <w:p w:rsidR="009F3AC9" w:rsidRPr="0080382D" w:rsidRDefault="00737757" w:rsidP="009F3AC9">
      <w:pPr>
        <w:widowControl w:val="0"/>
        <w:autoSpaceDE w:val="0"/>
        <w:autoSpaceDN w:val="0"/>
        <w:adjustRightInd w:val="0"/>
        <w:ind w:right="-2" w:firstLine="348"/>
        <w:jc w:val="both"/>
        <w:rPr>
          <w:bCs/>
        </w:rPr>
      </w:pPr>
      <w:r w:rsidRPr="00737757">
        <w:rPr>
          <w:rFonts w:ascii="Times New Roman" w:eastAsia="Times New Roman" w:hAnsi="Times New Roman" w:cs="Times New Roman"/>
          <w:sz w:val="28"/>
          <w:szCs w:val="28"/>
          <w:lang w:eastAsia="ru-RU"/>
        </w:rPr>
        <w:t xml:space="preserve">В целях преодоления культурного разрыва между областным центром и периферией муниципальной программой запланировано развитие спектра оказания виртуальных услуг, поддерживая новые и уже реализуемые проекты, среди которых «Виртуальный концертный зал Свердловской государственной академической филармонии» на площадке </w:t>
      </w:r>
      <w:proofErr w:type="spellStart"/>
      <w:r w:rsidRPr="00737757">
        <w:rPr>
          <w:rFonts w:ascii="Times New Roman" w:eastAsia="Times New Roman" w:hAnsi="Times New Roman" w:cs="Times New Roman"/>
          <w:sz w:val="28"/>
          <w:szCs w:val="28"/>
          <w:lang w:eastAsia="ru-RU"/>
        </w:rPr>
        <w:t>Сажинской</w:t>
      </w:r>
      <w:proofErr w:type="spellEnd"/>
      <w:r w:rsidRPr="00737757">
        <w:rPr>
          <w:rFonts w:ascii="Times New Roman" w:eastAsia="Times New Roman" w:hAnsi="Times New Roman" w:cs="Times New Roman"/>
          <w:sz w:val="28"/>
          <w:szCs w:val="28"/>
          <w:lang w:eastAsia="ru-RU"/>
        </w:rPr>
        <w:t xml:space="preserve"> модельной библиотеки.   </w:t>
      </w:r>
      <w:r w:rsidR="009F3AC9" w:rsidRPr="009F3AC9">
        <w:rPr>
          <w:rFonts w:ascii="Times New Roman" w:hAnsi="Times New Roman" w:cs="Times New Roman"/>
          <w:bCs/>
          <w:sz w:val="28"/>
          <w:szCs w:val="28"/>
        </w:rPr>
        <w:t xml:space="preserve">В рамках реализации данного проекта за 2025 год </w:t>
      </w:r>
      <w:r w:rsidR="00DC6922">
        <w:rPr>
          <w:rFonts w:ascii="Times New Roman" w:hAnsi="Times New Roman" w:cs="Times New Roman"/>
          <w:bCs/>
          <w:sz w:val="28"/>
          <w:szCs w:val="28"/>
        </w:rPr>
        <w:t>проведено</w:t>
      </w:r>
      <w:r w:rsidR="009F3AC9" w:rsidRPr="009F3AC9">
        <w:rPr>
          <w:rFonts w:ascii="Times New Roman" w:hAnsi="Times New Roman" w:cs="Times New Roman"/>
          <w:bCs/>
          <w:sz w:val="28"/>
          <w:szCs w:val="28"/>
        </w:rPr>
        <w:t xml:space="preserve"> 22 мероприятия </w:t>
      </w:r>
      <w:r w:rsidR="00DC6922">
        <w:rPr>
          <w:rFonts w:ascii="Times New Roman" w:hAnsi="Times New Roman" w:cs="Times New Roman"/>
          <w:bCs/>
          <w:sz w:val="28"/>
          <w:szCs w:val="28"/>
        </w:rPr>
        <w:t>с участием</w:t>
      </w:r>
      <w:r w:rsidR="009F3AC9" w:rsidRPr="009F3AC9">
        <w:rPr>
          <w:rFonts w:ascii="Times New Roman" w:hAnsi="Times New Roman" w:cs="Times New Roman"/>
          <w:bCs/>
          <w:sz w:val="28"/>
          <w:szCs w:val="28"/>
        </w:rPr>
        <w:t xml:space="preserve"> 271 </w:t>
      </w:r>
      <w:r w:rsidR="00DC6922">
        <w:rPr>
          <w:rFonts w:ascii="Times New Roman" w:hAnsi="Times New Roman" w:cs="Times New Roman"/>
          <w:bCs/>
          <w:sz w:val="28"/>
          <w:szCs w:val="28"/>
        </w:rPr>
        <w:t>слушателя</w:t>
      </w:r>
      <w:r w:rsidR="009F3AC9" w:rsidRPr="009F3AC9">
        <w:rPr>
          <w:rFonts w:ascii="Times New Roman" w:hAnsi="Times New Roman" w:cs="Times New Roman"/>
          <w:bCs/>
          <w:sz w:val="28"/>
          <w:szCs w:val="28"/>
        </w:rPr>
        <w:t xml:space="preserve"> </w:t>
      </w:r>
      <w:r w:rsidR="00DC6922">
        <w:rPr>
          <w:rFonts w:ascii="Times New Roman" w:hAnsi="Times New Roman" w:cs="Times New Roman"/>
          <w:bCs/>
          <w:sz w:val="28"/>
          <w:szCs w:val="28"/>
        </w:rPr>
        <w:t>в концертных</w:t>
      </w:r>
      <w:r w:rsidR="009F3AC9" w:rsidRPr="009F3AC9">
        <w:rPr>
          <w:rFonts w:ascii="Times New Roman" w:hAnsi="Times New Roman" w:cs="Times New Roman"/>
          <w:bCs/>
          <w:sz w:val="28"/>
          <w:szCs w:val="28"/>
        </w:rPr>
        <w:t xml:space="preserve"> </w:t>
      </w:r>
      <w:r w:rsidR="00DC6922">
        <w:rPr>
          <w:rFonts w:ascii="Times New Roman" w:hAnsi="Times New Roman" w:cs="Times New Roman"/>
          <w:bCs/>
          <w:sz w:val="28"/>
          <w:szCs w:val="28"/>
        </w:rPr>
        <w:t>программах</w:t>
      </w:r>
      <w:r w:rsidR="00DC6922" w:rsidRPr="009F3AC9">
        <w:rPr>
          <w:rFonts w:ascii="Times New Roman" w:hAnsi="Times New Roman" w:cs="Times New Roman"/>
          <w:bCs/>
          <w:sz w:val="28"/>
          <w:szCs w:val="28"/>
        </w:rPr>
        <w:t xml:space="preserve"> </w:t>
      </w:r>
      <w:r w:rsidR="00DC6922">
        <w:rPr>
          <w:rFonts w:ascii="Times New Roman" w:hAnsi="Times New Roman" w:cs="Times New Roman"/>
          <w:bCs/>
          <w:sz w:val="28"/>
          <w:szCs w:val="28"/>
        </w:rPr>
        <w:t>разных жанров</w:t>
      </w:r>
      <w:r w:rsidR="009F3AC9" w:rsidRPr="009F3AC9">
        <w:rPr>
          <w:rFonts w:ascii="Times New Roman" w:hAnsi="Times New Roman" w:cs="Times New Roman"/>
          <w:bCs/>
          <w:sz w:val="28"/>
          <w:szCs w:val="28"/>
        </w:rPr>
        <w:t>: симфонический оркестр и джаз, камерные программы и вокал, орган и выступление народных инструментов.</w:t>
      </w:r>
      <w:r w:rsidR="009F3AC9" w:rsidRPr="0080382D">
        <w:rPr>
          <w:bCs/>
        </w:rPr>
        <w:t xml:space="preserve">  </w:t>
      </w:r>
    </w:p>
    <w:p w:rsidR="00737757" w:rsidRPr="00737757" w:rsidRDefault="00737757" w:rsidP="009F3AC9">
      <w:pPr>
        <w:spacing w:after="0" w:line="240" w:lineRule="auto"/>
        <w:ind w:firstLine="72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color w:val="000000"/>
          <w:sz w:val="28"/>
          <w:szCs w:val="28"/>
          <w:lang w:eastAsia="ru-RU"/>
        </w:rPr>
        <w:t xml:space="preserve">В целях исполнения Указа Президента Российской Федерации от 07 мая 2012 года № 597 необходимо развивать </w:t>
      </w:r>
      <w:r w:rsidRPr="00737757">
        <w:rPr>
          <w:rFonts w:ascii="Times New Roman" w:eastAsia="Times New Roman" w:hAnsi="Times New Roman" w:cs="Times New Roman"/>
          <w:sz w:val="28"/>
          <w:szCs w:val="28"/>
          <w:lang w:eastAsia="ru-RU"/>
        </w:rPr>
        <w:t xml:space="preserve">систему муниципальной поддержки творческих работников в таких формах, как </w:t>
      </w:r>
      <w:r w:rsidRPr="00737757">
        <w:rPr>
          <w:rFonts w:ascii="Times New Roman" w:eastAsia="Times New Roman" w:hAnsi="Times New Roman" w:cs="Times New Roman"/>
          <w:color w:val="000000"/>
          <w:sz w:val="28"/>
          <w:szCs w:val="28"/>
          <w:lang w:eastAsia="ru-RU"/>
        </w:rPr>
        <w:t>муниципальные конкурсы</w:t>
      </w:r>
      <w:r w:rsidRPr="00737757">
        <w:rPr>
          <w:rFonts w:ascii="Times New Roman" w:eastAsia="Times New Roman" w:hAnsi="Times New Roman" w:cs="Times New Roman"/>
          <w:bCs/>
          <w:sz w:val="28"/>
          <w:szCs w:val="28"/>
          <w:lang w:eastAsia="ru-RU"/>
        </w:rPr>
        <w:t xml:space="preserve">, поощрения работникам клубных и библиотечных учреждений   </w:t>
      </w:r>
      <w:r w:rsidRPr="00737757">
        <w:rPr>
          <w:rFonts w:ascii="Times New Roman" w:eastAsia="Times New Roman" w:hAnsi="Times New Roman" w:cs="Times New Roman"/>
          <w:sz w:val="28"/>
          <w:szCs w:val="28"/>
          <w:lang w:eastAsia="ru-RU"/>
        </w:rPr>
        <w:t xml:space="preserve">на конкурсной основе. </w:t>
      </w:r>
      <w:r w:rsidR="00DC6922">
        <w:rPr>
          <w:rFonts w:ascii="Times New Roman" w:eastAsia="Times New Roman" w:hAnsi="Times New Roman" w:cs="Times New Roman"/>
          <w:sz w:val="28"/>
          <w:szCs w:val="28"/>
          <w:lang w:eastAsia="ru-RU"/>
        </w:rPr>
        <w:t>В период 2021 - 2025 годов</w:t>
      </w:r>
      <w:r w:rsidRPr="00737757">
        <w:rPr>
          <w:rFonts w:ascii="Times New Roman" w:eastAsia="Times New Roman" w:hAnsi="Times New Roman" w:cs="Times New Roman"/>
          <w:sz w:val="28"/>
          <w:szCs w:val="28"/>
          <w:lang w:eastAsia="ru-RU"/>
        </w:rPr>
        <w:t xml:space="preserve"> </w:t>
      </w:r>
      <w:r w:rsidR="00DC6922">
        <w:rPr>
          <w:rFonts w:ascii="Times New Roman" w:eastAsia="Times New Roman" w:hAnsi="Times New Roman" w:cs="Times New Roman"/>
          <w:sz w:val="28"/>
          <w:szCs w:val="28"/>
          <w:lang w:eastAsia="ru-RU"/>
        </w:rPr>
        <w:t>продолжается реализация</w:t>
      </w:r>
      <w:r w:rsidRPr="00737757">
        <w:rPr>
          <w:rFonts w:ascii="Times New Roman" w:eastAsia="Times New Roman" w:hAnsi="Times New Roman" w:cs="Times New Roman"/>
          <w:sz w:val="28"/>
          <w:szCs w:val="28"/>
          <w:lang w:eastAsia="ru-RU"/>
        </w:rPr>
        <w:t xml:space="preserve"> конкурс</w:t>
      </w:r>
      <w:r w:rsidR="00DC6922">
        <w:rPr>
          <w:rFonts w:ascii="Times New Roman" w:eastAsia="Times New Roman" w:hAnsi="Times New Roman" w:cs="Times New Roman"/>
          <w:sz w:val="28"/>
          <w:szCs w:val="28"/>
          <w:lang w:eastAsia="ru-RU"/>
        </w:rPr>
        <w:t>а</w:t>
      </w:r>
      <w:r w:rsidRPr="00737757">
        <w:rPr>
          <w:rFonts w:ascii="Times New Roman" w:eastAsia="Times New Roman" w:hAnsi="Times New Roman" w:cs="Times New Roman"/>
          <w:sz w:val="28"/>
          <w:szCs w:val="28"/>
          <w:lang w:eastAsia="ru-RU"/>
        </w:rPr>
        <w:t xml:space="preserve"> «Путь к успеху», который позволяет оказывать муниципальную поддержку укрепления материально-технической базы учреждений культуры досугового и библиотечного профиля</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ab/>
        <w:t xml:space="preserve">Основные направления развития музейной сферы Свердловской области ранее были определены в ряде стратегических документов, в том числе в Программе СЭР. Значительную конкретизацию в приоритетные направления развития музейного дела внес указ Президента Российской Федерации от 7 мая 2012 года № 597 «О мероприятиях по реализации государственной социальной политики», определивший приоритеты развития российских музеев до 2018 года, в число которых вошли развитие экспозиционно-выставочной деятельности, обеспечение функционирования системы обменных и передвижных выставок, создание виртуальных музеев.  </w:t>
      </w:r>
    </w:p>
    <w:p w:rsidR="00737757" w:rsidRPr="00737757" w:rsidRDefault="00737757" w:rsidP="00737757">
      <w:pPr>
        <w:spacing w:after="0" w:line="240" w:lineRule="auto"/>
        <w:ind w:firstLine="595"/>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В Артинском </w:t>
      </w:r>
      <w:r w:rsidR="00DC6922">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острой остаётся проблема повышения показателя посещаемости музея – филиала Областного музея. В Артинском филиале наблюдается активизация интереса населения к музею напрямую связанная с потребностью развития его выставочной деятельности, использованием современных информационно-телекоммуникационных технологий. Особое внимание сегодня должно быть уделено созданию и организации передвижных музейных выставок. В свете реализации Стратегии развития информационного общества в Российской Федерации (утверждена Президентом Российской Федерации 07 февраля 2008 года № Пр-212) и указов Президента Российской Федерации, принятых в мае 2012 года, особую актуальность приобретает музейная деятельность по созданию </w:t>
      </w:r>
      <w:r w:rsidRPr="00737757">
        <w:rPr>
          <w:rFonts w:ascii="Times New Roman" w:eastAsia="Times New Roman" w:hAnsi="Times New Roman" w:cs="Times New Roman"/>
          <w:sz w:val="28"/>
          <w:szCs w:val="28"/>
          <w:lang w:eastAsia="ru-RU"/>
        </w:rPr>
        <w:lastRenderedPageBreak/>
        <w:t xml:space="preserve">электронных каталогов, оцифровке музейных предметов, представление музейных коллекций в сети Интернет.  </w:t>
      </w:r>
      <w:r w:rsidRPr="00737757">
        <w:rPr>
          <w:rFonts w:ascii="Times New Roman" w:eastAsia="Times New Roman" w:hAnsi="Times New Roman" w:cs="Times New Roman"/>
          <w:sz w:val="28"/>
          <w:szCs w:val="28"/>
          <w:lang w:eastAsia="ru-RU"/>
        </w:rPr>
        <w:tab/>
      </w:r>
      <w:r w:rsidRPr="00737757">
        <w:rPr>
          <w:rFonts w:ascii="Times New Roman" w:eastAsia="Times New Roman" w:hAnsi="Times New Roman" w:cs="Times New Roman"/>
          <w:color w:val="000000"/>
          <w:sz w:val="28"/>
          <w:szCs w:val="28"/>
          <w:lang w:eastAsia="ru-RU"/>
        </w:rPr>
        <w:t xml:space="preserve"> </w:t>
      </w:r>
    </w:p>
    <w:p w:rsidR="00737757" w:rsidRPr="00737757" w:rsidRDefault="00737757" w:rsidP="00737757">
      <w:pPr>
        <w:suppressAutoHyphens/>
        <w:spacing w:after="0" w:line="240" w:lineRule="auto"/>
        <w:ind w:firstLine="720"/>
        <w:jc w:val="both"/>
        <w:rPr>
          <w:rFonts w:ascii="Times New Roman" w:eastAsia="Times New Roman" w:hAnsi="Times New Roman" w:cs="Times New Roman"/>
          <w:color w:val="000000"/>
          <w:sz w:val="28"/>
          <w:szCs w:val="28"/>
        </w:rPr>
      </w:pPr>
      <w:r w:rsidRPr="00737757">
        <w:rPr>
          <w:rFonts w:ascii="Times New Roman" w:eastAsia="Times New Roman" w:hAnsi="Times New Roman" w:cs="Times New Roman"/>
          <w:sz w:val="28"/>
          <w:szCs w:val="28"/>
          <w:lang w:eastAsia="ru-RU"/>
        </w:rPr>
        <w:t>На государственном уровне обращено большое внимание на проблемы детских школ искусств. Основополагающим документом,</w:t>
      </w:r>
      <w:r w:rsidRPr="00737757">
        <w:rPr>
          <w:rFonts w:ascii="Times New Roman" w:eastAsia="Times New Roman" w:hAnsi="Times New Roman" w:cs="Times New Roman"/>
          <w:color w:val="333333"/>
          <w:sz w:val="28"/>
          <w:szCs w:val="28"/>
          <w:lang w:eastAsia="ru-RU"/>
        </w:rPr>
        <w:t xml:space="preserve"> </w:t>
      </w:r>
      <w:r w:rsidRPr="00737757">
        <w:rPr>
          <w:rFonts w:ascii="Times New Roman" w:eastAsia="Times New Roman" w:hAnsi="Times New Roman" w:cs="Times New Roman"/>
          <w:color w:val="000000"/>
          <w:sz w:val="28"/>
          <w:szCs w:val="28"/>
          <w:lang w:eastAsia="ru-RU"/>
        </w:rPr>
        <w:t xml:space="preserve">выводящим работу с одаренными детьми на уровень государственной важности, стала Концепция </w:t>
      </w:r>
      <w:r w:rsidRPr="00737757">
        <w:rPr>
          <w:rFonts w:ascii="Times New Roman" w:eastAsia="Times New Roman" w:hAnsi="Times New Roman" w:cs="Times New Roman"/>
          <w:color w:val="000000"/>
          <w:sz w:val="28"/>
          <w:szCs w:val="28"/>
        </w:rPr>
        <w:t>общенациональной системы выявления и развития молодых талантов, утвержденная</w:t>
      </w:r>
      <w:r w:rsidRPr="00737757">
        <w:rPr>
          <w:rFonts w:ascii="Times New Roman" w:eastAsia="Times New Roman" w:hAnsi="Times New Roman" w:cs="Times New Roman"/>
          <w:color w:val="000000"/>
          <w:sz w:val="28"/>
          <w:szCs w:val="28"/>
          <w:lang w:eastAsia="ru-RU"/>
        </w:rPr>
        <w:t xml:space="preserve"> </w:t>
      </w:r>
      <w:r w:rsidRPr="00737757">
        <w:rPr>
          <w:rFonts w:ascii="Times New Roman" w:eastAsia="Times New Roman" w:hAnsi="Times New Roman" w:cs="Times New Roman"/>
          <w:color w:val="000000"/>
          <w:sz w:val="28"/>
          <w:szCs w:val="28"/>
        </w:rPr>
        <w:t>3 апреля 2012 года</w:t>
      </w:r>
      <w:r w:rsidRPr="00737757">
        <w:rPr>
          <w:rFonts w:ascii="Times New Roman" w:eastAsia="Times New Roman" w:hAnsi="Times New Roman" w:cs="Times New Roman"/>
          <w:color w:val="000000"/>
          <w:sz w:val="28"/>
          <w:szCs w:val="28"/>
          <w:lang w:eastAsia="ru-RU"/>
        </w:rPr>
        <w:t xml:space="preserve"> </w:t>
      </w:r>
      <w:r w:rsidRPr="00737757">
        <w:rPr>
          <w:rFonts w:ascii="Times New Roman" w:eastAsia="Times New Roman" w:hAnsi="Times New Roman" w:cs="Times New Roman"/>
          <w:color w:val="000000"/>
          <w:sz w:val="28"/>
          <w:szCs w:val="28"/>
        </w:rPr>
        <w:t xml:space="preserve">Президентом Российской Федерации. </w:t>
      </w:r>
    </w:p>
    <w:p w:rsidR="00737757" w:rsidRPr="00737757" w:rsidRDefault="00737757" w:rsidP="00737757">
      <w:pPr>
        <w:spacing w:after="0" w:line="240" w:lineRule="auto"/>
        <w:ind w:firstLine="708"/>
        <w:jc w:val="both"/>
        <w:rPr>
          <w:rFonts w:ascii="Times New Roman" w:eastAsia="Times New Roman" w:hAnsi="Times New Roman" w:cs="Times New Roman"/>
          <w:bCs/>
          <w:sz w:val="28"/>
          <w:szCs w:val="28"/>
          <w:lang w:eastAsia="ru-RU"/>
        </w:rPr>
      </w:pPr>
      <w:r w:rsidRPr="00737757">
        <w:rPr>
          <w:rFonts w:ascii="Times New Roman" w:eastAsia="Times New Roman" w:hAnsi="Times New Roman" w:cs="Times New Roman"/>
          <w:sz w:val="28"/>
          <w:szCs w:val="28"/>
          <w:lang w:eastAsia="ru-RU"/>
        </w:rPr>
        <w:t xml:space="preserve">В Артинском </w:t>
      </w:r>
      <w:r w:rsidR="00D3193E">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в результате реализованных в предыдущие годы мероприятий и предпринятых мер муниципального участия сложилась достаточно эффективная система поддержки творчески одаренных детей, но для удовлетворения спроса населения в форме расширения спектра образовательных услуг (хореография, художественная гимнастика, изобразительное искусство, музыкальное исполнительство) остается основной проблема – дефицита площадей под востребованные образовательные услуги для удовлетворения спроса населения. Артинская школа искусств остро нуждается в расширении площадей под оказание дополнительных образовательных услуг включая обучение взрослого населения. </w:t>
      </w:r>
    </w:p>
    <w:p w:rsidR="00737757" w:rsidRPr="00737757" w:rsidRDefault="00737757" w:rsidP="00737757">
      <w:pPr>
        <w:spacing w:after="0" w:line="240" w:lineRule="auto"/>
        <w:ind w:firstLine="72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Ежегодно 30% обучающихся детской школы искусств Артинского городского округа остановятся участниками областных конкурсов и фестивалей профессионального мастерства, из них 50% детей стали их лауреатами. В соответствии с указом Президента Российской Федерации от 7 мая 2012 года    № 597 «О мероприятиях по реализации государственной социальной политики» (абзац 9, подпункт «н», пункт 1) доля юных талантов, привлекаемых к участию в творческих мероприятиях, должна </w:t>
      </w:r>
      <w:r w:rsidR="00852949">
        <w:rPr>
          <w:rFonts w:ascii="Times New Roman" w:eastAsia="Times New Roman" w:hAnsi="Times New Roman" w:cs="Times New Roman"/>
          <w:sz w:val="28"/>
          <w:szCs w:val="28"/>
          <w:lang w:eastAsia="ru-RU"/>
        </w:rPr>
        <w:t>ежегодно</w:t>
      </w:r>
      <w:r w:rsidRPr="00737757">
        <w:rPr>
          <w:rFonts w:ascii="Times New Roman" w:eastAsia="Times New Roman" w:hAnsi="Times New Roman" w:cs="Times New Roman"/>
          <w:sz w:val="28"/>
          <w:szCs w:val="28"/>
          <w:lang w:eastAsia="ru-RU"/>
        </w:rPr>
        <w:t xml:space="preserve"> </w:t>
      </w:r>
      <w:r w:rsidR="00852949">
        <w:rPr>
          <w:rFonts w:ascii="Times New Roman" w:eastAsia="Times New Roman" w:hAnsi="Times New Roman" w:cs="Times New Roman"/>
          <w:sz w:val="28"/>
          <w:szCs w:val="28"/>
          <w:lang w:eastAsia="ru-RU"/>
        </w:rPr>
        <w:t>увеличиваться</w:t>
      </w:r>
      <w:r w:rsidRPr="00737757">
        <w:rPr>
          <w:rFonts w:ascii="Times New Roman" w:eastAsia="Times New Roman" w:hAnsi="Times New Roman" w:cs="Times New Roman"/>
          <w:sz w:val="28"/>
          <w:szCs w:val="28"/>
          <w:lang w:eastAsia="ru-RU"/>
        </w:rPr>
        <w:t xml:space="preserve">, что требует продолжения начатой работы.         </w:t>
      </w:r>
    </w:p>
    <w:p w:rsidR="00737757" w:rsidRPr="00737757" w:rsidRDefault="00737757" w:rsidP="00737757">
      <w:pPr>
        <w:spacing w:after="0" w:line="240" w:lineRule="auto"/>
        <w:ind w:firstLine="708"/>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целях реализации Концепции общенациональной системы выявления и развития молодых талантов, утверждённой Президентом Российской Федерации 3 апреля 2012 года</w:t>
      </w:r>
      <w:r w:rsidRPr="00737757">
        <w:rPr>
          <w:rFonts w:ascii="Times New Roman" w:eastAsia="Times New Roman" w:hAnsi="Times New Roman" w:cs="Times New Roman"/>
          <w:b/>
          <w:bCs/>
          <w:sz w:val="28"/>
          <w:szCs w:val="28"/>
          <w:lang w:eastAsia="ru-RU"/>
        </w:rPr>
        <w:t xml:space="preserve"> </w:t>
      </w:r>
      <w:r w:rsidRPr="00737757">
        <w:rPr>
          <w:rFonts w:ascii="Times New Roman" w:eastAsia="Times New Roman" w:hAnsi="Times New Roman" w:cs="Times New Roman"/>
          <w:bCs/>
          <w:sz w:val="28"/>
          <w:szCs w:val="28"/>
          <w:lang w:eastAsia="ru-RU"/>
        </w:rPr>
        <w:t xml:space="preserve">в Артинском </w:t>
      </w:r>
      <w:r w:rsidR="00852949">
        <w:rPr>
          <w:rFonts w:ascii="Times New Roman" w:eastAsia="Times New Roman" w:hAnsi="Times New Roman" w:cs="Times New Roman"/>
          <w:bCs/>
          <w:sz w:val="28"/>
          <w:szCs w:val="28"/>
          <w:lang w:eastAsia="ru-RU"/>
        </w:rPr>
        <w:t xml:space="preserve">муниципальном </w:t>
      </w:r>
      <w:r w:rsidRPr="00737757">
        <w:rPr>
          <w:rFonts w:ascii="Times New Roman" w:eastAsia="Times New Roman" w:hAnsi="Times New Roman" w:cs="Times New Roman"/>
          <w:bCs/>
          <w:sz w:val="28"/>
          <w:szCs w:val="28"/>
          <w:lang w:eastAsia="ru-RU"/>
        </w:rPr>
        <w:t xml:space="preserve">округе </w:t>
      </w:r>
      <w:r w:rsidRPr="00737757">
        <w:rPr>
          <w:rFonts w:ascii="Times New Roman" w:eastAsia="Times New Roman" w:hAnsi="Times New Roman" w:cs="Times New Roman"/>
          <w:sz w:val="28"/>
          <w:szCs w:val="28"/>
          <w:lang w:eastAsia="ru-RU"/>
        </w:rPr>
        <w:t xml:space="preserve">ведется работа по учреждению муниципальной стипендии для одаренных детей и молодёжи.  Развитие инфраструктуры для выявления и поддержки одаренных детей - одно из направлений реализации муниципальной программы.   </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Сохранение огромного потенциала для формирования и укрепления гражданской идентичности, обеспечения единства российской нации, сохранения единства культурного и языкового пространства Свердловской области также является одной из важных задач реализации государственной программы. Ежегодно в рамках муниципальной программы оказывается поддержка творческих проектов направленных на проведение мероприятий национальной культуры, в том числе поддержка инициативы национальных некоммерческих организаций (общества Мари).</w:t>
      </w:r>
    </w:p>
    <w:p w:rsidR="00737757" w:rsidRPr="00737757" w:rsidRDefault="00852949" w:rsidP="00737757">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По состоянию на 01 января 2026</w:t>
      </w:r>
      <w:r w:rsidR="00737757" w:rsidRPr="00737757">
        <w:rPr>
          <w:rFonts w:ascii="Times New Roman" w:eastAsia="Calibri" w:hAnsi="Times New Roman" w:cs="Times New Roman"/>
          <w:sz w:val="28"/>
          <w:szCs w:val="28"/>
        </w:rPr>
        <w:t xml:space="preserve"> кадровый состав специалистов муниципальных учреждений культуры насчитывал порядка </w:t>
      </w:r>
      <w:r>
        <w:rPr>
          <w:rFonts w:ascii="Times New Roman" w:eastAsia="Calibri" w:hAnsi="Times New Roman" w:cs="Times New Roman"/>
          <w:sz w:val="28"/>
          <w:szCs w:val="28"/>
        </w:rPr>
        <w:t xml:space="preserve">107 (в 2019 году </w:t>
      </w:r>
      <w:r w:rsidR="00737757" w:rsidRPr="00737757">
        <w:rPr>
          <w:rFonts w:ascii="Times New Roman" w:eastAsia="Calibri" w:hAnsi="Times New Roman" w:cs="Times New Roman"/>
          <w:sz w:val="28"/>
          <w:szCs w:val="28"/>
        </w:rPr>
        <w:t>153</w:t>
      </w:r>
      <w:r>
        <w:rPr>
          <w:rFonts w:ascii="Times New Roman" w:eastAsia="Calibri" w:hAnsi="Times New Roman" w:cs="Times New Roman"/>
          <w:sz w:val="28"/>
          <w:szCs w:val="28"/>
        </w:rPr>
        <w:t>)</w:t>
      </w:r>
      <w:r w:rsidR="00737757" w:rsidRPr="00737757">
        <w:rPr>
          <w:rFonts w:ascii="Times New Roman" w:eastAsia="Calibri" w:hAnsi="Times New Roman" w:cs="Times New Roman"/>
          <w:sz w:val="28"/>
          <w:szCs w:val="28"/>
        </w:rPr>
        <w:t xml:space="preserve"> человек основного персонала. Уменьшение численности работников в </w:t>
      </w:r>
      <w:r w:rsidR="00737757" w:rsidRPr="00737757">
        <w:rPr>
          <w:rFonts w:ascii="Times New Roman" w:eastAsia="Calibri" w:hAnsi="Times New Roman" w:cs="Times New Roman"/>
          <w:sz w:val="28"/>
          <w:szCs w:val="28"/>
        </w:rPr>
        <w:lastRenderedPageBreak/>
        <w:t xml:space="preserve">отрасли произошло в результате проведенных оптимизационных мероприятий, в том числе создание в августе 2017 года муниципального казенного учреждения «Центр бухгалтерского и технического обслуживания муниципальных учреждений культуры Артинского </w:t>
      </w:r>
      <w:r>
        <w:rPr>
          <w:rFonts w:ascii="Times New Roman" w:eastAsia="Calibri" w:hAnsi="Times New Roman" w:cs="Times New Roman"/>
          <w:sz w:val="28"/>
          <w:szCs w:val="28"/>
        </w:rPr>
        <w:t>муниципального</w:t>
      </w:r>
      <w:r w:rsidR="00737757" w:rsidRPr="00737757">
        <w:rPr>
          <w:rFonts w:ascii="Times New Roman" w:eastAsia="Calibri" w:hAnsi="Times New Roman" w:cs="Times New Roman"/>
          <w:sz w:val="28"/>
          <w:szCs w:val="28"/>
        </w:rPr>
        <w:t xml:space="preserve"> округа». </w:t>
      </w:r>
    </w:p>
    <w:p w:rsidR="00737757" w:rsidRPr="00737757" w:rsidRDefault="00737757" w:rsidP="00737757">
      <w:pPr>
        <w:autoSpaceDE w:val="0"/>
        <w:autoSpaceDN w:val="0"/>
        <w:adjustRightInd w:val="0"/>
        <w:spacing w:after="0" w:line="240" w:lineRule="auto"/>
        <w:ind w:firstLine="539"/>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Образовательный уровень кадрового состава учреждений культуры ос</w:t>
      </w:r>
      <w:r w:rsidR="00852949">
        <w:rPr>
          <w:rFonts w:ascii="Times New Roman" w:eastAsia="Calibri" w:hAnsi="Times New Roman" w:cs="Times New Roman"/>
          <w:sz w:val="28"/>
          <w:szCs w:val="28"/>
        </w:rPr>
        <w:t>тается стабильным. На 01.01.2026</w:t>
      </w:r>
      <w:r w:rsidRPr="00737757">
        <w:rPr>
          <w:rFonts w:ascii="Times New Roman" w:eastAsia="Calibri" w:hAnsi="Times New Roman" w:cs="Times New Roman"/>
          <w:sz w:val="28"/>
          <w:szCs w:val="28"/>
        </w:rPr>
        <w:t xml:space="preserve"> года -</w:t>
      </w:r>
      <w:r w:rsidR="00852949">
        <w:rPr>
          <w:rFonts w:ascii="Times New Roman" w:eastAsia="Calibri" w:hAnsi="Times New Roman" w:cs="Times New Roman"/>
          <w:sz w:val="28"/>
          <w:szCs w:val="28"/>
        </w:rPr>
        <w:t>91 специалист</w:t>
      </w:r>
      <w:r w:rsidRPr="00737757">
        <w:rPr>
          <w:rFonts w:ascii="Times New Roman" w:eastAsia="Calibri" w:hAnsi="Times New Roman" w:cs="Times New Roman"/>
          <w:sz w:val="28"/>
          <w:szCs w:val="28"/>
        </w:rPr>
        <w:t xml:space="preserve"> </w:t>
      </w:r>
      <w:r w:rsidR="00852949">
        <w:rPr>
          <w:rFonts w:ascii="Times New Roman" w:eastAsia="Calibri" w:hAnsi="Times New Roman" w:cs="Times New Roman"/>
          <w:sz w:val="28"/>
          <w:szCs w:val="28"/>
        </w:rPr>
        <w:t>имеет</w:t>
      </w:r>
      <w:r w:rsidRPr="00737757">
        <w:rPr>
          <w:rFonts w:ascii="Times New Roman" w:eastAsia="Calibri" w:hAnsi="Times New Roman" w:cs="Times New Roman"/>
          <w:sz w:val="28"/>
          <w:szCs w:val="28"/>
        </w:rPr>
        <w:t xml:space="preserve"> специальное </w:t>
      </w:r>
      <w:r w:rsidR="00852949">
        <w:rPr>
          <w:rFonts w:ascii="Times New Roman" w:eastAsia="Calibri" w:hAnsi="Times New Roman" w:cs="Times New Roman"/>
          <w:sz w:val="28"/>
          <w:szCs w:val="28"/>
        </w:rPr>
        <w:t xml:space="preserve">отраслевое </w:t>
      </w:r>
      <w:r w:rsidRPr="00737757">
        <w:rPr>
          <w:rFonts w:ascii="Times New Roman" w:eastAsia="Calibri" w:hAnsi="Times New Roman" w:cs="Times New Roman"/>
          <w:sz w:val="28"/>
          <w:szCs w:val="28"/>
        </w:rPr>
        <w:t xml:space="preserve">образование. Привлечение квалифицированных специалистов в сельской местности затруднено внешними факторами (отсутствие современной инфраструктуры, сокращение </w:t>
      </w:r>
      <w:r w:rsidR="00852949">
        <w:rPr>
          <w:rFonts w:ascii="Times New Roman" w:eastAsia="Calibri" w:hAnsi="Times New Roman" w:cs="Times New Roman"/>
          <w:sz w:val="28"/>
          <w:szCs w:val="28"/>
        </w:rPr>
        <w:t xml:space="preserve">численности </w:t>
      </w:r>
      <w:r w:rsidRPr="00737757">
        <w:rPr>
          <w:rFonts w:ascii="Times New Roman" w:eastAsia="Calibri" w:hAnsi="Times New Roman" w:cs="Times New Roman"/>
          <w:sz w:val="28"/>
          <w:szCs w:val="28"/>
        </w:rPr>
        <w:t xml:space="preserve">населения, отсутствие рабочих мест в иных отраслях). В Артинском </w:t>
      </w:r>
      <w:r w:rsidR="00852949">
        <w:rPr>
          <w:rFonts w:ascii="Times New Roman" w:eastAsia="Calibri" w:hAnsi="Times New Roman" w:cs="Times New Roman"/>
          <w:sz w:val="28"/>
          <w:szCs w:val="28"/>
        </w:rPr>
        <w:t>муниципальном</w:t>
      </w:r>
      <w:r w:rsidRPr="00737757">
        <w:rPr>
          <w:rFonts w:ascii="Times New Roman" w:eastAsia="Calibri" w:hAnsi="Times New Roman" w:cs="Times New Roman"/>
          <w:sz w:val="28"/>
          <w:szCs w:val="28"/>
        </w:rPr>
        <w:t xml:space="preserve"> округе создана система повышения квалификации кадров учреждений культуры и образования </w:t>
      </w:r>
      <w:r w:rsidR="004C58CD">
        <w:rPr>
          <w:rFonts w:ascii="Times New Roman" w:eastAsia="Calibri" w:hAnsi="Times New Roman" w:cs="Times New Roman"/>
          <w:sz w:val="28"/>
          <w:szCs w:val="28"/>
        </w:rPr>
        <w:t>в сфере культуры. За период 2021 - 2025 годов более 25</w:t>
      </w:r>
      <w:r w:rsidRPr="00737757">
        <w:rPr>
          <w:rFonts w:ascii="Times New Roman" w:eastAsia="Calibri" w:hAnsi="Times New Roman" w:cs="Times New Roman"/>
          <w:sz w:val="28"/>
          <w:szCs w:val="28"/>
        </w:rPr>
        <w:t xml:space="preserve">% работников повысили уровень собственной профессиональной компетентности. В среднем ежегодно около </w:t>
      </w:r>
      <w:r w:rsidR="004C58CD">
        <w:rPr>
          <w:rFonts w:ascii="Times New Roman" w:eastAsia="Calibri" w:hAnsi="Times New Roman" w:cs="Times New Roman"/>
          <w:sz w:val="28"/>
          <w:szCs w:val="28"/>
        </w:rPr>
        <w:t>1</w:t>
      </w:r>
      <w:r w:rsidRPr="00737757">
        <w:rPr>
          <w:rFonts w:ascii="Times New Roman" w:eastAsia="Calibri" w:hAnsi="Times New Roman" w:cs="Times New Roman"/>
          <w:sz w:val="28"/>
          <w:szCs w:val="28"/>
        </w:rPr>
        <w:t xml:space="preserve">0 процентов специалистов в возрасте от 25 до 65 лет от общей численности занятого в сфере культуры специалистов этой возрастной группы повышают свою профессиональную квалификацию. Особенно актуальным в связи с расширением информатизации отрасли является обучение в сфере новых информационных технологий. Рабочие места замещают в основном квалифицированные работники отрасли. </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сфере культуры успешно реализуются различные дополнительные образовательные программы, а именно:</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сфере культурно-досуговой деятельности государственным автономным учреждением культуры Свердловской области "Свердловский государственный областной Дворец народного творчества" (далее - Дворец) осуществляется подготовка специалистов по образовательным программам в соответствии с лицензией на осуществление образовательной деятельности;</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повышение квалификации библиотечных работников проводится по дополнительным профессиональным образовательным программам на основании лицензии на осуществление образовательной деятельности по дополнительным образовательным программам в библиотечной сфере двумя областными государственными библиотеками - Библиотекой им. В.Г. Белинского и государственным бюджетным учреждением культуры Свердловской области "Свердловская областная библиотека для детей и молодежи им. В.П. Крапивина".</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Повышение квалификации педагогических работников образовательных организаций сферы культуры и искусства осуществляется государственными профессиональными образовательными организациями в сфере культуры и искусства и образовательными организациями высшего образования, находящимися в ведении Министерства культуры Российской Федерации.</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Повышение квалификации творческих и управленческих кадров в сфере культуры на базе центров непрерывного образования является основной задачей реализации регионального проекта "</w:t>
      </w:r>
      <w:r w:rsidR="004C58CD">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Times New Roman" w:hAnsi="Times New Roman" w:cs="Times New Roman"/>
          <w:sz w:val="28"/>
          <w:szCs w:val="28"/>
          <w:lang w:eastAsia="ru-RU"/>
        </w:rPr>
        <w:t>".</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Центрами непрерывного образования, созданными в рамках реализации </w:t>
      </w:r>
      <w:r w:rsidRPr="00737757">
        <w:rPr>
          <w:rFonts w:ascii="Times New Roman" w:eastAsia="Times New Roman" w:hAnsi="Times New Roman" w:cs="Times New Roman"/>
          <w:sz w:val="28"/>
          <w:szCs w:val="28"/>
          <w:lang w:eastAsia="ru-RU"/>
        </w:rPr>
        <w:lastRenderedPageBreak/>
        <w:t>федерального проекта "</w:t>
      </w:r>
      <w:r w:rsidR="004C58CD" w:rsidRPr="004C58CD">
        <w:rPr>
          <w:rFonts w:ascii="Times New Roman" w:eastAsia="Times New Roman" w:hAnsi="Times New Roman" w:cs="Times New Roman"/>
          <w:sz w:val="28"/>
          <w:szCs w:val="28"/>
          <w:lang w:eastAsia="ru-RU"/>
        </w:rPr>
        <w:t xml:space="preserve"> </w:t>
      </w:r>
      <w:r w:rsidR="004C58CD">
        <w:rPr>
          <w:rFonts w:ascii="Times New Roman" w:eastAsia="Times New Roman" w:hAnsi="Times New Roman" w:cs="Times New Roman"/>
          <w:sz w:val="28"/>
          <w:szCs w:val="28"/>
          <w:lang w:eastAsia="ru-RU"/>
        </w:rPr>
        <w:t>Семейные ценности и инфраструктура культуры</w:t>
      </w:r>
      <w:r w:rsidR="004C58CD" w:rsidRPr="00737757">
        <w:rPr>
          <w:rFonts w:ascii="Times New Roman" w:eastAsia="Times New Roman" w:hAnsi="Times New Roman" w:cs="Times New Roman"/>
          <w:sz w:val="28"/>
          <w:szCs w:val="28"/>
          <w:lang w:eastAsia="ru-RU"/>
        </w:rPr>
        <w:t xml:space="preserve"> </w:t>
      </w:r>
      <w:r w:rsidRPr="00737757">
        <w:rPr>
          <w:rFonts w:ascii="Times New Roman" w:eastAsia="Times New Roman" w:hAnsi="Times New Roman" w:cs="Times New Roman"/>
          <w:sz w:val="28"/>
          <w:szCs w:val="28"/>
          <w:lang w:eastAsia="ru-RU"/>
        </w:rPr>
        <w:t xml:space="preserve">", </w:t>
      </w:r>
      <w:r w:rsidR="004C58CD">
        <w:rPr>
          <w:rFonts w:ascii="Times New Roman" w:eastAsia="Times New Roman" w:hAnsi="Times New Roman" w:cs="Times New Roman"/>
          <w:sz w:val="28"/>
          <w:szCs w:val="28"/>
          <w:lang w:eastAsia="ru-RU"/>
        </w:rPr>
        <w:t>реализуются</w:t>
      </w:r>
      <w:r w:rsidRPr="00737757">
        <w:rPr>
          <w:rFonts w:ascii="Times New Roman" w:eastAsia="Times New Roman" w:hAnsi="Times New Roman" w:cs="Times New Roman"/>
          <w:sz w:val="28"/>
          <w:szCs w:val="28"/>
          <w:lang w:eastAsia="ru-RU"/>
        </w:rPr>
        <w:t xml:space="preserve"> инновационные программы дополнительного профессионального образования по всем специальностям и направлениям подготовки в области культуры и искусства, в том числе в области современного менеджмента, с использованием дистанционных технологий, стажировочных площадок, с приглашением деятелей культуры, ведущих специалистов отрасли.</w:t>
      </w:r>
    </w:p>
    <w:p w:rsidR="00737757" w:rsidRPr="00737757" w:rsidRDefault="004C58CD"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период с 2026 по 2030</w:t>
      </w:r>
      <w:r w:rsidR="00737757" w:rsidRPr="00737757">
        <w:rPr>
          <w:rFonts w:ascii="Times New Roman" w:eastAsia="Times New Roman" w:hAnsi="Times New Roman" w:cs="Times New Roman"/>
          <w:sz w:val="28"/>
          <w:szCs w:val="28"/>
          <w:lang w:eastAsia="ru-RU"/>
        </w:rPr>
        <w:t xml:space="preserve"> год на базе центров непрерывного образования планируется п</w:t>
      </w:r>
      <w:r>
        <w:rPr>
          <w:rFonts w:ascii="Times New Roman" w:eastAsia="Times New Roman" w:hAnsi="Times New Roman" w:cs="Times New Roman"/>
          <w:sz w:val="28"/>
          <w:szCs w:val="28"/>
          <w:lang w:eastAsia="ru-RU"/>
        </w:rPr>
        <w:t>овышение квалификации 5</w:t>
      </w:r>
      <w:r w:rsidR="00737757" w:rsidRPr="00737757">
        <w:rPr>
          <w:rFonts w:ascii="Times New Roman" w:eastAsia="Times New Roman" w:hAnsi="Times New Roman" w:cs="Times New Roman"/>
          <w:sz w:val="28"/>
          <w:szCs w:val="28"/>
          <w:lang w:eastAsia="ru-RU"/>
        </w:rPr>
        <w:t xml:space="preserve"> работников организаций культуры по дополнительным профессиональным программам в центрах непрерывного образования в ведущих высших учебных заведениях Российской Федерации.</w:t>
      </w:r>
    </w:p>
    <w:p w:rsidR="00737757" w:rsidRPr="00737757" w:rsidRDefault="00737757" w:rsidP="00737757">
      <w:pPr>
        <w:autoSpaceDE w:val="0"/>
        <w:autoSpaceDN w:val="0"/>
        <w:adjustRightInd w:val="0"/>
        <w:spacing w:after="0" w:line="240" w:lineRule="auto"/>
        <w:jc w:val="both"/>
        <w:rPr>
          <w:rFonts w:ascii="Times New Roman" w:eastAsia="Calibri" w:hAnsi="Times New Roman" w:cs="Times New Roman"/>
          <w:sz w:val="28"/>
          <w:szCs w:val="28"/>
        </w:rPr>
      </w:pPr>
      <w:r w:rsidRPr="00737757">
        <w:rPr>
          <w:rFonts w:ascii="Times New Roman" w:eastAsia="Times New Roman" w:hAnsi="Times New Roman" w:cs="Times New Roman"/>
          <w:color w:val="FF0000"/>
          <w:sz w:val="28"/>
          <w:szCs w:val="28"/>
          <w:lang w:eastAsia="ru-RU"/>
        </w:rPr>
        <w:t xml:space="preserve">        </w:t>
      </w:r>
      <w:r w:rsidR="004C58CD">
        <w:rPr>
          <w:rFonts w:ascii="Times New Roman" w:eastAsia="Calibri" w:hAnsi="Times New Roman" w:cs="Times New Roman"/>
          <w:sz w:val="28"/>
          <w:szCs w:val="28"/>
        </w:rPr>
        <w:t>В</w:t>
      </w:r>
      <w:r w:rsidRPr="00737757">
        <w:rPr>
          <w:rFonts w:ascii="Times New Roman" w:eastAsia="Calibri" w:hAnsi="Times New Roman" w:cs="Times New Roman"/>
          <w:sz w:val="28"/>
          <w:szCs w:val="28"/>
        </w:rPr>
        <w:t xml:space="preserve"> отрасли наблюдается тенденция медленного ста</w:t>
      </w:r>
      <w:r w:rsidR="004C58CD">
        <w:rPr>
          <w:rFonts w:ascii="Times New Roman" w:eastAsia="Calibri" w:hAnsi="Times New Roman" w:cs="Times New Roman"/>
          <w:sz w:val="28"/>
          <w:szCs w:val="28"/>
        </w:rPr>
        <w:t>рения кадров: так по итогам 2025</w:t>
      </w:r>
      <w:r w:rsidRPr="00737757">
        <w:rPr>
          <w:rFonts w:ascii="Times New Roman" w:eastAsia="Calibri" w:hAnsi="Times New Roman" w:cs="Times New Roman"/>
          <w:sz w:val="28"/>
          <w:szCs w:val="28"/>
        </w:rPr>
        <w:t xml:space="preserve"> года средний возраст специалистов сферы культуры составлял </w:t>
      </w:r>
      <w:r w:rsidR="004C58CD">
        <w:rPr>
          <w:rFonts w:ascii="Times New Roman" w:eastAsia="Calibri" w:hAnsi="Times New Roman" w:cs="Times New Roman"/>
          <w:sz w:val="28"/>
          <w:szCs w:val="28"/>
        </w:rPr>
        <w:t>50 года, а в 2020 году - 48</w:t>
      </w:r>
      <w:r w:rsidRPr="00737757">
        <w:rPr>
          <w:rFonts w:ascii="Times New Roman" w:eastAsia="Calibri" w:hAnsi="Times New Roman" w:cs="Times New Roman"/>
          <w:sz w:val="28"/>
          <w:szCs w:val="28"/>
        </w:rPr>
        <w:t xml:space="preserve">.  Сложившаяся ситуация ставит задачу привлечения молодых специалистов со специальным образованием </w:t>
      </w:r>
      <w:r w:rsidR="004C58CD">
        <w:rPr>
          <w:rFonts w:ascii="Times New Roman" w:eastAsia="Calibri" w:hAnsi="Times New Roman" w:cs="Times New Roman"/>
          <w:sz w:val="28"/>
          <w:szCs w:val="28"/>
        </w:rPr>
        <w:t>в соответствии с вводимыми к 203</w:t>
      </w:r>
      <w:r w:rsidRPr="00737757">
        <w:rPr>
          <w:rFonts w:ascii="Times New Roman" w:eastAsia="Calibri" w:hAnsi="Times New Roman" w:cs="Times New Roman"/>
          <w:sz w:val="28"/>
          <w:szCs w:val="28"/>
        </w:rPr>
        <w:t>0 году профессиональными стандартами.</w:t>
      </w:r>
    </w:p>
    <w:p w:rsidR="00737757" w:rsidRPr="00737757" w:rsidRDefault="00737757" w:rsidP="00737757">
      <w:pPr>
        <w:autoSpaceDE w:val="0"/>
        <w:autoSpaceDN w:val="0"/>
        <w:adjustRightInd w:val="0"/>
        <w:spacing w:after="0" w:line="240" w:lineRule="auto"/>
        <w:ind w:firstLine="540"/>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За последние пять лет на работу в учреждения культуры не проступило ни одного молодого</w:t>
      </w:r>
      <w:r w:rsidR="004C58CD">
        <w:rPr>
          <w:rFonts w:ascii="Times New Roman" w:eastAsia="Calibri" w:hAnsi="Times New Roman" w:cs="Times New Roman"/>
          <w:sz w:val="28"/>
          <w:szCs w:val="28"/>
        </w:rPr>
        <w:t xml:space="preserve"> специалиста, в школу искусств 3</w:t>
      </w:r>
      <w:r w:rsidRPr="00737757">
        <w:rPr>
          <w:rFonts w:ascii="Times New Roman" w:eastAsia="Calibri" w:hAnsi="Times New Roman" w:cs="Times New Roman"/>
          <w:sz w:val="28"/>
          <w:szCs w:val="28"/>
        </w:rPr>
        <w:t xml:space="preserve">. Единственный механизм материальной поддержки поступающих на работу в учреждения культуры молодых специалистов на уровне субъекта остается выплата единовременного пособия на обзаведение хозяйством. </w:t>
      </w:r>
    </w:p>
    <w:p w:rsidR="005411E9" w:rsidRPr="005411E9" w:rsidRDefault="005411E9" w:rsidP="005411E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737757" w:rsidRPr="00737757">
        <w:rPr>
          <w:rFonts w:ascii="Times New Roman" w:eastAsia="Calibri" w:hAnsi="Times New Roman" w:cs="Times New Roman"/>
          <w:sz w:val="28"/>
          <w:szCs w:val="28"/>
        </w:rPr>
        <w:t>азмер единовременного пособия мол</w:t>
      </w:r>
      <w:r>
        <w:rPr>
          <w:rFonts w:ascii="Times New Roman" w:eastAsia="Calibri" w:hAnsi="Times New Roman" w:cs="Times New Roman"/>
          <w:sz w:val="28"/>
          <w:szCs w:val="28"/>
        </w:rPr>
        <w:t xml:space="preserve">одым специалистам культуры свердловской области с 1 сентября 2024 года увеличен до 100 </w:t>
      </w:r>
      <w:r w:rsidR="00737757" w:rsidRPr="00737757">
        <w:rPr>
          <w:rFonts w:ascii="Times New Roman" w:eastAsia="Calibri" w:hAnsi="Times New Roman" w:cs="Times New Roman"/>
          <w:sz w:val="28"/>
          <w:szCs w:val="28"/>
        </w:rPr>
        <w:t xml:space="preserve">000 рублей (для городской местности) и </w:t>
      </w:r>
      <w:r>
        <w:rPr>
          <w:rFonts w:ascii="Times New Roman" w:eastAsia="Calibri" w:hAnsi="Times New Roman" w:cs="Times New Roman"/>
          <w:sz w:val="28"/>
          <w:szCs w:val="28"/>
        </w:rPr>
        <w:t>1</w:t>
      </w:r>
      <w:r w:rsidR="00737757" w:rsidRPr="00737757">
        <w:rPr>
          <w:rFonts w:ascii="Times New Roman" w:eastAsia="Calibri" w:hAnsi="Times New Roman" w:cs="Times New Roman"/>
          <w:sz w:val="28"/>
          <w:szCs w:val="28"/>
        </w:rPr>
        <w:t>50</w:t>
      </w:r>
      <w:r>
        <w:rPr>
          <w:rFonts w:ascii="Times New Roman" w:eastAsia="Calibri" w:hAnsi="Times New Roman" w:cs="Times New Roman"/>
          <w:sz w:val="28"/>
          <w:szCs w:val="28"/>
        </w:rPr>
        <w:t xml:space="preserve"> </w:t>
      </w:r>
      <w:r w:rsidR="00737757" w:rsidRPr="00737757">
        <w:rPr>
          <w:rFonts w:ascii="Times New Roman" w:eastAsia="Calibri" w:hAnsi="Times New Roman" w:cs="Times New Roman"/>
          <w:sz w:val="28"/>
          <w:szCs w:val="28"/>
        </w:rPr>
        <w:t>000 рублей (для сельской местности). Тем не менее данный механизм не является достаточным для обеспечения притока в отрасль молодых квалифицированных кадров.</w:t>
      </w:r>
    </w:p>
    <w:p w:rsidR="00737757" w:rsidRPr="005411E9" w:rsidRDefault="00737757" w:rsidP="00737757">
      <w:pPr>
        <w:autoSpaceDE w:val="0"/>
        <w:autoSpaceDN w:val="0"/>
        <w:adjustRightInd w:val="0"/>
        <w:spacing w:after="0" w:line="240" w:lineRule="auto"/>
        <w:ind w:firstLine="540"/>
        <w:jc w:val="both"/>
        <w:rPr>
          <w:rFonts w:ascii="Times New Roman" w:eastAsia="Calibri" w:hAnsi="Times New Roman" w:cs="Times New Roman"/>
          <w:color w:val="FF0000"/>
          <w:sz w:val="28"/>
          <w:szCs w:val="28"/>
        </w:rPr>
      </w:pPr>
      <w:r w:rsidRPr="005411E9">
        <w:rPr>
          <w:rFonts w:ascii="Times New Roman" w:eastAsia="Times New Roman" w:hAnsi="Times New Roman" w:cs="Times New Roman"/>
          <w:color w:val="FF0000"/>
          <w:sz w:val="28"/>
          <w:szCs w:val="28"/>
          <w:lang w:eastAsia="ru-RU"/>
        </w:rPr>
        <w:t xml:space="preserve">За время реализации государственной программы с 2014 года во исполнение </w:t>
      </w:r>
      <w:hyperlink r:id="rId7">
        <w:r w:rsidRPr="005411E9">
          <w:rPr>
            <w:rFonts w:ascii="Times New Roman" w:eastAsia="Times New Roman" w:hAnsi="Times New Roman" w:cs="Times New Roman"/>
            <w:color w:val="FF0000"/>
            <w:sz w:val="28"/>
            <w:szCs w:val="28"/>
            <w:lang w:eastAsia="ru-RU"/>
          </w:rPr>
          <w:t>Указа</w:t>
        </w:r>
      </w:hyperlink>
      <w:r w:rsidRPr="005411E9">
        <w:rPr>
          <w:rFonts w:ascii="Times New Roman" w:eastAsia="Times New Roman" w:hAnsi="Times New Roman" w:cs="Times New Roman"/>
          <w:color w:val="FF0000"/>
          <w:sz w:val="28"/>
          <w:szCs w:val="28"/>
          <w:lang w:eastAsia="ru-RU"/>
        </w:rPr>
        <w:t xml:space="preserve"> Президента Российской Федерации от 7 мая 2012 года N597 средняя заработная плата работников организаций культуры выросла примерно в 2,4 раза.</w:t>
      </w:r>
    </w:p>
    <w:p w:rsidR="00737757" w:rsidRPr="00737757" w:rsidRDefault="00737757" w:rsidP="0073775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В Артинском </w:t>
      </w:r>
      <w:r w:rsidR="005411E9">
        <w:rPr>
          <w:rFonts w:ascii="Times New Roman" w:eastAsia="Times New Roman" w:hAnsi="Times New Roman" w:cs="Times New Roman"/>
          <w:sz w:val="28"/>
          <w:szCs w:val="28"/>
          <w:lang w:eastAsia="ru-RU"/>
        </w:rPr>
        <w:t>муниципальном округе за 2025</w:t>
      </w:r>
      <w:r w:rsidRPr="00737757">
        <w:rPr>
          <w:rFonts w:ascii="Times New Roman" w:eastAsia="Times New Roman" w:hAnsi="Times New Roman" w:cs="Times New Roman"/>
          <w:sz w:val="28"/>
          <w:szCs w:val="28"/>
          <w:lang w:eastAsia="ru-RU"/>
        </w:rPr>
        <w:t xml:space="preserve"> год среднемесячная заработная плата работников муниципальных учреждений культуры составила </w:t>
      </w:r>
      <w:r w:rsidR="005411E9">
        <w:rPr>
          <w:rFonts w:ascii="Times New Roman" w:eastAsia="Times New Roman" w:hAnsi="Times New Roman" w:cs="Times New Roman"/>
          <w:sz w:val="28"/>
          <w:szCs w:val="28"/>
          <w:lang w:eastAsia="ru-RU"/>
        </w:rPr>
        <w:t>76 126 рублей при прогнозном значении 76 046</w:t>
      </w:r>
      <w:r w:rsidRPr="00737757">
        <w:rPr>
          <w:rFonts w:ascii="Times New Roman" w:eastAsia="Times New Roman" w:hAnsi="Times New Roman" w:cs="Times New Roman"/>
          <w:sz w:val="28"/>
          <w:szCs w:val="28"/>
          <w:lang w:eastAsia="ru-RU"/>
        </w:rPr>
        <w:t xml:space="preserve"> рублей, что полностью соответствует значению среднемесячной заработной платы от трудовой деятельности в Свердловской области. </w:t>
      </w:r>
    </w:p>
    <w:p w:rsidR="00737757" w:rsidRPr="00737757" w:rsidRDefault="00737757" w:rsidP="0073775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Достигнутый в 2</w:t>
      </w:r>
      <w:r w:rsidR="005411E9">
        <w:rPr>
          <w:rFonts w:ascii="Times New Roman" w:eastAsia="Times New Roman" w:hAnsi="Times New Roman" w:cs="Times New Roman"/>
          <w:sz w:val="28"/>
          <w:szCs w:val="28"/>
          <w:lang w:eastAsia="ru-RU"/>
        </w:rPr>
        <w:t>025</w:t>
      </w:r>
      <w:r w:rsidRPr="00737757">
        <w:rPr>
          <w:rFonts w:ascii="Times New Roman" w:eastAsia="Times New Roman" w:hAnsi="Times New Roman" w:cs="Times New Roman"/>
          <w:sz w:val="28"/>
          <w:szCs w:val="28"/>
          <w:lang w:eastAsia="ru-RU"/>
        </w:rPr>
        <w:t xml:space="preserve"> году уровень заработной платы работников отрасли культуры еще не позволяет ей стать привлекательной сферой профессиональной деятельности, особенно для молодых специалистов. Снижение престижа профессии является основной причиной оттока молодых квалифицированных кадров в иные сферы деятельности и предпочтение выбора проживания территории городов. Достижение установленных значений целевых показателей повышения заработной платы   работников культуры единственный способ способствования улучшению кадровой сит</w:t>
      </w:r>
      <w:r w:rsidR="00192A04">
        <w:rPr>
          <w:rFonts w:ascii="Times New Roman" w:eastAsia="Times New Roman" w:hAnsi="Times New Roman" w:cs="Times New Roman"/>
          <w:sz w:val="28"/>
          <w:szCs w:val="28"/>
          <w:lang w:eastAsia="ru-RU"/>
        </w:rPr>
        <w:t>уации в отрасли культуры</w:t>
      </w:r>
      <w:r w:rsidRPr="00737757">
        <w:rPr>
          <w:rFonts w:ascii="Times New Roman" w:eastAsia="Times New Roman" w:hAnsi="Times New Roman" w:cs="Times New Roman"/>
          <w:sz w:val="28"/>
          <w:szCs w:val="28"/>
          <w:lang w:eastAsia="ru-RU"/>
        </w:rPr>
        <w:t>. Решение данной задачи   предусмотрено муниципальной   программой.</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lastRenderedPageBreak/>
        <w:t>В то же время, существует опасность того, что высокая доля первоочередных расходов будет сопровождаться недостаточным финансированием деятельности учреждений культуры, их развития, что может негативно сказаться на качестве предоставляемых услуг населению.   Несоответствие уровня предоставляемых населению услуг учреждениями культуры и искусства с точки зрения современных требований, предъявляемых к зрелищности, комфорту, надежности, безопасности, технической оснащенности, мобильности может ослабить позиции учреждений культуры    на фоне стремительно растущей конкуренции со стороны теле-, видео-, Интернет - продуктов.</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Современные экономические условия требуют от муниципальных учреждений культуры, органов управления отраслью существенной перестройки деятельности и социально-экономического поведения: освоения технологий социального продвижения своего продукта, новых форм работы со зрителем, привлечения внебюджетных средств и </w:t>
      </w:r>
      <w:proofErr w:type="spellStart"/>
      <w:r w:rsidRPr="00737757">
        <w:rPr>
          <w:rFonts w:ascii="Times New Roman" w:eastAsia="Times New Roman" w:hAnsi="Times New Roman" w:cs="Times New Roman"/>
          <w:sz w:val="28"/>
          <w:szCs w:val="28"/>
          <w:lang w:eastAsia="ru-RU"/>
        </w:rPr>
        <w:t>фандрайзинга</w:t>
      </w:r>
      <w:proofErr w:type="spellEnd"/>
      <w:r w:rsidRPr="00737757">
        <w:rPr>
          <w:rFonts w:ascii="Times New Roman" w:eastAsia="Times New Roman" w:hAnsi="Times New Roman" w:cs="Times New Roman"/>
          <w:sz w:val="28"/>
          <w:szCs w:val="28"/>
          <w:lang w:eastAsia="ru-RU"/>
        </w:rPr>
        <w:t xml:space="preserve">, оптимизации затрат, внедрения реноваций и более эффективных форм управления.  </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Для принятия необходимых управленческих решений необходимо на постоянной основе проводить мониторинги качества предоставляемых услуг населению в сфере культуры. Проведение данных мероприятий предусмотрено в рамках муниципальной программы.    </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Запланированные муниципальной программой мероприятия направлены на ослабление действия и (или) преодоление ряда внешних и внутренних факторов, препятствующих развитию сферы культуры в Артинском </w:t>
      </w:r>
      <w:r w:rsidR="00CB0899">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среди которых: </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 внутренние факторы, препятствующие развитию сферы культуры: </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 изолированность и замкнутость инфраструктуры сферы культуры, имеющей морально и материально устаревшие элементы, требующей обновления, актуализации собственных ресурсов, открытости к созданию новых внутриведомственных отношений, связей на уровне всех субъектов муниципальной, региональной и российской культурной политики;</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слабость внутриведомственных связей между субъектами культурной деятельности;</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низкая эффективность деятельности ряда учреждений культуры, отсутствие у большого числа субъектов культурной деятельности стратегий социального продвижения собственного культурного продукта, формирования позитивного имиджа учреждений культуры и отрасли в целом;</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отсутствие интеграции учреждений культуры в региональные туристические продукты, туристические маршруты и туристические проекты;</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слабая материально-техническая база учреждений культуры;</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невысокий престиж культурной сферы в целом, отдельных учреждений и профессий работников культуры у части населения округа; </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2) внешние факторы, препятствующие развитию сферы культуры:</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lastRenderedPageBreak/>
        <w:t>отсутствие устойчивого интереса у представителей бизнеса к финансовому участию в развитии сферы культуры, реализации конкретных культурных проектов;</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неразвитость негосударственного сектора сферы культуры;</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неразвитые культурные потребности части населения; </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неравномерность социально-культурного развития сельских населённых пунктов Артинского </w:t>
      </w:r>
      <w:r w:rsidR="00CB0899">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w:t>
      </w:r>
    </w:p>
    <w:p w:rsidR="00737757" w:rsidRPr="00737757" w:rsidRDefault="00737757" w:rsidP="0073775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снижение доступности культурных форм досуга для жителей сельской местности;</w:t>
      </w:r>
    </w:p>
    <w:p w:rsidR="00737757" w:rsidRPr="00737757" w:rsidRDefault="00737757" w:rsidP="007377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отсутствие единого информационного пространства, объединяющего всю сферу культуры Артинского </w:t>
      </w:r>
      <w:r w:rsidR="00CB0899">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w:t>
      </w:r>
    </w:p>
    <w:p w:rsidR="00737757" w:rsidRPr="00737757" w:rsidRDefault="00737757" w:rsidP="00737757">
      <w:pPr>
        <w:spacing w:after="0" w:line="240" w:lineRule="auto"/>
        <w:ind w:firstLine="70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связи с этим основными приоритетами реализации муниципальной программы являются:</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 повышение доступности для широких слоев населения услуг сферы культурного досуга, качественное изменение подходов к оказанию услуг и выполнению работ в сфере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2) </w:t>
      </w:r>
      <w:r w:rsidRPr="00737757">
        <w:rPr>
          <w:rFonts w:ascii="Times New Roman" w:eastAsia="Calibri" w:hAnsi="Times New Roman" w:cs="Times New Roman"/>
          <w:sz w:val="28"/>
          <w:szCs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737757" w:rsidRPr="00737757" w:rsidRDefault="00737757" w:rsidP="00737757">
      <w:pPr>
        <w:spacing w:after="0" w:line="240" w:lineRule="auto"/>
        <w:jc w:val="both"/>
        <w:rPr>
          <w:rFonts w:ascii="Times New Roman" w:eastAsia="Calibri" w:hAnsi="Times New Roman" w:cs="Times New Roman"/>
          <w:sz w:val="28"/>
          <w:szCs w:val="28"/>
        </w:rPr>
      </w:pPr>
      <w:r w:rsidRPr="00737757">
        <w:rPr>
          <w:rFonts w:ascii="Times New Roman" w:eastAsia="Times New Roman" w:hAnsi="Times New Roman" w:cs="Times New Roman"/>
          <w:sz w:val="28"/>
          <w:szCs w:val="28"/>
          <w:lang w:eastAsia="ru-RU"/>
        </w:rPr>
        <w:t xml:space="preserve">3) </w:t>
      </w:r>
      <w:r w:rsidRPr="00737757">
        <w:rPr>
          <w:rFonts w:ascii="Times New Roman" w:eastAsia="Calibri" w:hAnsi="Times New Roman" w:cs="Times New Roman"/>
          <w:sz w:val="28"/>
          <w:szCs w:val="28"/>
        </w:rPr>
        <w:t>продвижение в культурном пространстве нравственных ценностей и образцов, способствующих культурному воспитанию личности;</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4) содействие формированию гармонично развитой личности;</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5) обеспечение инновационного развития отраслей культуры с применением современных технологий;</w:t>
      </w:r>
    </w:p>
    <w:p w:rsidR="00737757" w:rsidRPr="00737757" w:rsidRDefault="00737757" w:rsidP="00737757">
      <w:pPr>
        <w:spacing w:after="0" w:line="240" w:lineRule="auto"/>
        <w:jc w:val="both"/>
        <w:rPr>
          <w:rFonts w:ascii="Times New Roman" w:eastAsia="Calibri" w:hAnsi="Times New Roman" w:cs="Times New Roman"/>
          <w:sz w:val="28"/>
          <w:szCs w:val="28"/>
        </w:rPr>
      </w:pPr>
      <w:r w:rsidRPr="00737757">
        <w:rPr>
          <w:rFonts w:ascii="Times New Roman" w:eastAsia="Times New Roman" w:hAnsi="Times New Roman" w:cs="Times New Roman"/>
          <w:sz w:val="28"/>
          <w:szCs w:val="28"/>
          <w:lang w:eastAsia="ru-RU"/>
        </w:rPr>
        <w:t xml:space="preserve">6) </w:t>
      </w:r>
      <w:r w:rsidRPr="00737757">
        <w:rPr>
          <w:rFonts w:ascii="Times New Roman" w:eastAsia="Calibri" w:hAnsi="Times New Roman" w:cs="Times New Roman"/>
          <w:sz w:val="28"/>
          <w:szCs w:val="28"/>
        </w:rPr>
        <w:t>создание единого культурного и информационного пространства, развитие отраслевой информационной инфраструктуры;</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7) укрепление позиций Артинского </w:t>
      </w:r>
      <w:r w:rsidR="00CB0899">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в сфере культуры и укрепление имиджа с богатейшей традиционной национальной культурой и динамично разви</w:t>
      </w:r>
      <w:r w:rsidR="00CB0899">
        <w:rPr>
          <w:rFonts w:ascii="Times New Roman" w:eastAsia="Times New Roman" w:hAnsi="Times New Roman" w:cs="Times New Roman"/>
          <w:sz w:val="28"/>
          <w:szCs w:val="28"/>
          <w:lang w:eastAsia="ru-RU"/>
        </w:rPr>
        <w:t>вающейся современной культурой;</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8) совершенствование организационных и правовых механизмов, развитие государственно-частного партнерства, повышение роли государственного и общественного партнерства в развитии сферы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9) создание единого культурного и информационного пространства, развитие отраслевой информационной инфраструктуры;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10) содействие в развитии производства и проката произведений российской кинематографии;</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11) использование культурного потенциала в интересах многостороннего международного сотрудничества;</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12) содействие в создании самобытных культурных кластеров и туристских брендов;</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13) укрепление материально-технической базы учреждений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14) повышение социального статуса работников учреждений культуры (уровень доходов, общественное признание);    </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color w:val="0000FF"/>
          <w:sz w:val="28"/>
          <w:szCs w:val="28"/>
          <w:lang w:eastAsia="ru-RU"/>
        </w:rPr>
      </w:pPr>
      <w:r w:rsidRPr="00737757">
        <w:rPr>
          <w:rFonts w:ascii="Times New Roman" w:eastAsia="Times New Roman" w:hAnsi="Times New Roman" w:cs="Arial"/>
          <w:sz w:val="28"/>
          <w:szCs w:val="28"/>
          <w:lang w:eastAsia="ru-RU"/>
        </w:rPr>
        <w:t>15) совершенствование системы подготовки кадров и их социального обеспечения, а также системы художественного образования.</w:t>
      </w:r>
    </w:p>
    <w:p w:rsidR="00737757" w:rsidRPr="00737757" w:rsidRDefault="00737757" w:rsidP="0073775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color w:val="0000FF"/>
          <w:sz w:val="28"/>
          <w:szCs w:val="28"/>
          <w:lang w:eastAsia="ru-RU"/>
        </w:rPr>
        <w:lastRenderedPageBreak/>
        <w:t xml:space="preserve">        </w:t>
      </w:r>
      <w:hyperlink r:id="rId8">
        <w:r w:rsidRPr="00737757">
          <w:rPr>
            <w:rFonts w:ascii="Times New Roman" w:eastAsia="Times New Roman" w:hAnsi="Times New Roman" w:cs="Times New Roman"/>
            <w:sz w:val="28"/>
            <w:szCs w:val="28"/>
            <w:lang w:eastAsia="ru-RU"/>
          </w:rPr>
          <w:t>Указом</w:t>
        </w:r>
      </w:hyperlink>
      <w:r w:rsidRPr="00737757">
        <w:rPr>
          <w:rFonts w:ascii="Times New Roman" w:eastAsia="Times New Roman" w:hAnsi="Times New Roman" w:cs="Times New Roman"/>
          <w:sz w:val="28"/>
          <w:szCs w:val="28"/>
          <w:lang w:eastAsia="ru-RU"/>
        </w:rPr>
        <w:t xml:space="preserve"> Президента Российской Федерации от 21 июля 2020 года N 474 "О национальных целях развития Российской Федерации на период до 2030 года" (далее - Указ Президента Российской Ф</w:t>
      </w:r>
      <w:r w:rsidR="00CB0899">
        <w:rPr>
          <w:rFonts w:ascii="Times New Roman" w:eastAsia="Times New Roman" w:hAnsi="Times New Roman" w:cs="Times New Roman"/>
          <w:sz w:val="28"/>
          <w:szCs w:val="28"/>
          <w:lang w:eastAsia="ru-RU"/>
        </w:rPr>
        <w:t>едерации от 21 июля 2020 года N</w:t>
      </w:r>
      <w:r w:rsidRPr="00737757">
        <w:rPr>
          <w:rFonts w:ascii="Times New Roman" w:eastAsia="Times New Roman" w:hAnsi="Times New Roman" w:cs="Times New Roman"/>
          <w:sz w:val="28"/>
          <w:szCs w:val="28"/>
          <w:lang w:eastAsia="ru-RU"/>
        </w:rPr>
        <w:t xml:space="preserve">474) были скорректированы долгосрочные целевые ориентиры, в том числе развития сферы культуры, определенные </w:t>
      </w:r>
      <w:hyperlink r:id="rId9">
        <w:r w:rsidRPr="00737757">
          <w:rPr>
            <w:rFonts w:ascii="Times New Roman" w:eastAsia="Times New Roman" w:hAnsi="Times New Roman" w:cs="Times New Roman"/>
            <w:sz w:val="28"/>
            <w:szCs w:val="28"/>
            <w:lang w:eastAsia="ru-RU"/>
          </w:rPr>
          <w:t>Указом</w:t>
        </w:r>
      </w:hyperlink>
      <w:r w:rsidRPr="00737757">
        <w:rPr>
          <w:rFonts w:ascii="Times New Roman" w:eastAsia="Times New Roman" w:hAnsi="Times New Roman" w:cs="Times New Roman"/>
          <w:sz w:val="28"/>
          <w:szCs w:val="28"/>
          <w:lang w:eastAsia="ru-RU"/>
        </w:rPr>
        <w:t xml:space="preserve"> Президента Российской Федерации от 7 мая 2018 года N 204.</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В соответствии с </w:t>
      </w:r>
      <w:hyperlink r:id="rId10">
        <w:r w:rsidRPr="00737757">
          <w:rPr>
            <w:rFonts w:ascii="Times New Roman" w:eastAsia="Times New Roman" w:hAnsi="Times New Roman" w:cs="Times New Roman"/>
            <w:sz w:val="28"/>
            <w:szCs w:val="28"/>
            <w:lang w:eastAsia="ru-RU"/>
          </w:rPr>
          <w:t>Указом</w:t>
        </w:r>
      </w:hyperlink>
      <w:r w:rsidRPr="00737757">
        <w:rPr>
          <w:rFonts w:ascii="Times New Roman" w:eastAsia="Times New Roman" w:hAnsi="Times New Roman" w:cs="Times New Roman"/>
          <w:sz w:val="28"/>
          <w:szCs w:val="28"/>
          <w:lang w:eastAsia="ru-RU"/>
        </w:rPr>
        <w:t xml:space="preserve"> Президента Российской Федерации от 21 июля 2020 года N 474 достижение национальной цели "Возможности для самореализации и развития талантов" определено посредством увеличения числа посещений культурных мероприятий, созданием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увеличением доли граждан, занимающихся волонтерской (добровольческой) деятельностью или вовлеченных в деятельность волонтерских (добровольческих) организаций, в том числе путем реализации на территории Свердловской области мероприятий национального проекта "</w:t>
      </w:r>
      <w:r w:rsidR="00CB0899">
        <w:rPr>
          <w:rFonts w:ascii="Times New Roman" w:eastAsia="Times New Roman" w:hAnsi="Times New Roman" w:cs="Times New Roman"/>
          <w:sz w:val="28"/>
          <w:szCs w:val="28"/>
          <w:lang w:eastAsia="ru-RU"/>
        </w:rPr>
        <w:t>Семья</w:t>
      </w:r>
      <w:r w:rsidRPr="00737757">
        <w:rPr>
          <w:rFonts w:ascii="Times New Roman" w:eastAsia="Times New Roman" w:hAnsi="Times New Roman" w:cs="Times New Roman"/>
          <w:sz w:val="28"/>
          <w:szCs w:val="28"/>
          <w:lang w:eastAsia="ru-RU"/>
        </w:rPr>
        <w:t>", направленных на развитие инфраструктуры и повышение привлекательности сферы культуры, создание качественного контента, обеспечение сферы культуры высококвалифицированными кадрами.</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Наличие реальных угроз и слабых сторон развития культуры Артинского </w:t>
      </w:r>
      <w:r w:rsidR="00CB0899">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учтены при определении принципов, целей, задач и направлений культурной деятельности на долгосрочный период.</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Цели и задачи государственной программы сформулированы с учетом </w:t>
      </w:r>
      <w:hyperlink r:id="rId11">
        <w:r w:rsidRPr="00737757">
          <w:rPr>
            <w:rFonts w:ascii="Times New Roman" w:eastAsia="Times New Roman" w:hAnsi="Times New Roman" w:cs="Times New Roman"/>
            <w:sz w:val="28"/>
            <w:szCs w:val="28"/>
            <w:lang w:eastAsia="ru-RU"/>
          </w:rPr>
          <w:t>Указа</w:t>
        </w:r>
      </w:hyperlink>
      <w:r w:rsidRPr="00737757">
        <w:rPr>
          <w:rFonts w:ascii="Times New Roman" w:eastAsia="Times New Roman" w:hAnsi="Times New Roman" w:cs="Times New Roman"/>
          <w:sz w:val="28"/>
          <w:szCs w:val="28"/>
          <w:lang w:eastAsia="ru-RU"/>
        </w:rPr>
        <w:t xml:space="preserve"> Президента Российской Федерации от 7 мая 2012 года N 597, </w:t>
      </w:r>
      <w:hyperlink r:id="rId12">
        <w:r w:rsidRPr="00737757">
          <w:rPr>
            <w:rFonts w:ascii="Times New Roman" w:eastAsia="Times New Roman" w:hAnsi="Times New Roman" w:cs="Times New Roman"/>
            <w:sz w:val="28"/>
            <w:szCs w:val="28"/>
            <w:lang w:eastAsia="ru-RU"/>
          </w:rPr>
          <w:t>Указа</w:t>
        </w:r>
      </w:hyperlink>
      <w:r w:rsidRPr="00737757">
        <w:rPr>
          <w:rFonts w:ascii="Times New Roman" w:eastAsia="Times New Roman" w:hAnsi="Times New Roman" w:cs="Times New Roman"/>
          <w:sz w:val="28"/>
          <w:szCs w:val="28"/>
          <w:lang w:eastAsia="ru-RU"/>
        </w:rPr>
        <w:t xml:space="preserve"> Президента Российской Федерации от 7 мая 2018 года N 204, </w:t>
      </w:r>
      <w:hyperlink r:id="rId13">
        <w:r w:rsidRPr="00737757">
          <w:rPr>
            <w:rFonts w:ascii="Times New Roman" w:eastAsia="Times New Roman" w:hAnsi="Times New Roman" w:cs="Times New Roman"/>
            <w:sz w:val="28"/>
            <w:szCs w:val="28"/>
            <w:lang w:eastAsia="ru-RU"/>
          </w:rPr>
          <w:t>Указа</w:t>
        </w:r>
      </w:hyperlink>
      <w:r w:rsidRPr="00737757">
        <w:rPr>
          <w:rFonts w:ascii="Times New Roman" w:eastAsia="Times New Roman" w:hAnsi="Times New Roman" w:cs="Times New Roman"/>
          <w:sz w:val="28"/>
          <w:szCs w:val="28"/>
          <w:lang w:eastAsia="ru-RU"/>
        </w:rPr>
        <w:t xml:space="preserve"> Президента Российской Федерации от 21 июля 2020 года N 474, </w:t>
      </w:r>
      <w:hyperlink r:id="rId14">
        <w:r w:rsidRPr="00737757">
          <w:rPr>
            <w:rFonts w:ascii="Times New Roman" w:eastAsia="Times New Roman" w:hAnsi="Times New Roman" w:cs="Times New Roman"/>
            <w:sz w:val="28"/>
            <w:szCs w:val="28"/>
            <w:lang w:eastAsia="ru-RU"/>
          </w:rPr>
          <w:t>Стратегии</w:t>
        </w:r>
      </w:hyperlink>
      <w:r w:rsidRPr="00737757">
        <w:rPr>
          <w:rFonts w:ascii="Times New Roman" w:eastAsia="Times New Roman" w:hAnsi="Times New Roman" w:cs="Times New Roman"/>
          <w:sz w:val="28"/>
          <w:szCs w:val="28"/>
          <w:lang w:eastAsia="ru-RU"/>
        </w:rPr>
        <w:t xml:space="preserve"> социально-экономического развития Свердловской области на 2016 - 2030 годы, утвержденной Законом Свердловской области от 21 декабря 2015 года N 151-ОЗ "О Стратегии социально-экономического развития Свердловской области на 2016 - 2030 годы", Плана мероприятий по реализации Стратегии-2030, Стратегии реализации государственной культурной политики в Свердловской области, национального проекта "</w:t>
      </w:r>
      <w:r w:rsidR="00CB0899">
        <w:rPr>
          <w:rFonts w:ascii="Times New Roman" w:eastAsia="Times New Roman" w:hAnsi="Times New Roman" w:cs="Times New Roman"/>
          <w:sz w:val="28"/>
          <w:szCs w:val="28"/>
          <w:lang w:eastAsia="ru-RU"/>
        </w:rPr>
        <w:t>Семья</w:t>
      </w:r>
      <w:r w:rsidRPr="00737757">
        <w:rPr>
          <w:rFonts w:ascii="Times New Roman" w:eastAsia="Times New Roman" w:hAnsi="Times New Roman" w:cs="Times New Roman"/>
          <w:sz w:val="28"/>
          <w:szCs w:val="28"/>
          <w:lang w:eastAsia="ru-RU"/>
        </w:rPr>
        <w:t xml:space="preserve">", с учетом ранее намеченных целевых ориентиров и задач в указах Президента Российской Федерации и ряде стратегических документов Свердловской области, </w:t>
      </w:r>
      <w:r w:rsidRPr="00737757">
        <w:rPr>
          <w:rFonts w:ascii="Times New Roman" w:eastAsia="Calibri" w:hAnsi="Times New Roman" w:cs="Times New Roman"/>
          <w:sz w:val="28"/>
          <w:szCs w:val="28"/>
        </w:rPr>
        <w:t xml:space="preserve">Решения Думы Артинского городского округа от 29.11.2018г. № 63 «О стратегии социально-экономического развития Артинского городского округа на период до 2035 года», постановлением Правительства Свердловской области от 21.10.2013г. № 1268-ПП «Об утверждении государственной программы Свердловской области «Развитие культуры в Свердловской области до 2027 года» (в редакции постановлений Правительства Свердловской области от 06.10.2022 </w:t>
      </w:r>
      <w:hyperlink r:id="rId15">
        <w:r w:rsidRPr="00737757">
          <w:rPr>
            <w:rFonts w:ascii="Times New Roman" w:eastAsia="Calibri" w:hAnsi="Times New Roman" w:cs="Times New Roman"/>
            <w:sz w:val="28"/>
            <w:szCs w:val="28"/>
          </w:rPr>
          <w:t>N 672-ПП</w:t>
        </w:r>
      </w:hyperlink>
      <w:r w:rsidRPr="00737757">
        <w:rPr>
          <w:rFonts w:ascii="Calibri" w:eastAsia="Calibri" w:hAnsi="Calibri" w:cs="Times New Roman"/>
          <w:color w:val="0000FF"/>
        </w:rPr>
        <w:t>)</w:t>
      </w:r>
      <w:r w:rsidRPr="00737757">
        <w:rPr>
          <w:rFonts w:ascii="Times New Roman" w:eastAsia="Calibri" w:hAnsi="Times New Roman" w:cs="Times New Roman"/>
          <w:sz w:val="28"/>
          <w:szCs w:val="28"/>
        </w:rPr>
        <w:t xml:space="preserve">.   </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Результатом реализации муниципальной  программы должен стать переход к качественно новому уровню функционирования отрасли культуры, направленному на реализацию в Артинском </w:t>
      </w:r>
      <w:r w:rsidR="00CB0899">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целей и </w:t>
      </w:r>
      <w:r w:rsidRPr="00737757">
        <w:rPr>
          <w:rFonts w:ascii="Times New Roman" w:eastAsia="Times New Roman" w:hAnsi="Times New Roman" w:cs="Times New Roman"/>
          <w:sz w:val="28"/>
          <w:szCs w:val="28"/>
          <w:lang w:eastAsia="ru-RU"/>
        </w:rPr>
        <w:lastRenderedPageBreak/>
        <w:t xml:space="preserve">задач </w:t>
      </w:r>
      <w:hyperlink r:id="rId16" w:history="1">
        <w:r w:rsidRPr="00737757">
          <w:rPr>
            <w:rFonts w:ascii="Times New Roman" w:eastAsia="Times New Roman" w:hAnsi="Times New Roman" w:cs="Times New Roman"/>
            <w:sz w:val="28"/>
            <w:szCs w:val="28"/>
            <w:lang w:eastAsia="ru-RU"/>
          </w:rPr>
          <w:t>Стратегии государственной культурной политики на период до 2030 года</w:t>
        </w:r>
      </w:hyperlink>
      <w:r w:rsidRPr="00737757">
        <w:rPr>
          <w:rFonts w:ascii="Times New Roman" w:eastAsia="Times New Roman" w:hAnsi="Times New Roman" w:cs="Times New Roman"/>
          <w:sz w:val="28"/>
          <w:szCs w:val="28"/>
          <w:lang w:eastAsia="ru-RU"/>
        </w:rPr>
        <w:t xml:space="preserve">, утвержденной </w:t>
      </w:r>
      <w:hyperlink r:id="rId17" w:history="1">
        <w:r w:rsidRPr="00737757">
          <w:rPr>
            <w:rFonts w:ascii="Times New Roman" w:eastAsia="Times New Roman" w:hAnsi="Times New Roman" w:cs="Times New Roman"/>
            <w:sz w:val="28"/>
            <w:szCs w:val="28"/>
            <w:lang w:eastAsia="ru-RU"/>
          </w:rPr>
          <w:t>Распоряжением Правительства Российской Федерации от 29.02.2016 N 326-р</w:t>
        </w:r>
      </w:hyperlink>
      <w:r w:rsidRPr="00737757">
        <w:rPr>
          <w:rFonts w:ascii="Times New Roman" w:eastAsia="Times New Roman" w:hAnsi="Times New Roman" w:cs="Times New Roman"/>
          <w:sz w:val="28"/>
          <w:szCs w:val="28"/>
          <w:lang w:eastAsia="ru-RU"/>
        </w:rPr>
        <w:t xml:space="preserve"> и разработанной во исполнение </w:t>
      </w:r>
      <w:hyperlink r:id="rId18" w:history="1">
        <w:r w:rsidRPr="00737757">
          <w:rPr>
            <w:rFonts w:ascii="Times New Roman" w:eastAsia="Times New Roman" w:hAnsi="Times New Roman" w:cs="Times New Roman"/>
            <w:sz w:val="28"/>
            <w:szCs w:val="28"/>
            <w:lang w:eastAsia="ru-RU"/>
          </w:rPr>
          <w:t>Основ государственной культурной политики</w:t>
        </w:r>
      </w:hyperlink>
      <w:r w:rsidRPr="00737757">
        <w:rPr>
          <w:rFonts w:ascii="Times New Roman" w:eastAsia="Times New Roman" w:hAnsi="Times New Roman" w:cs="Times New Roman"/>
          <w:sz w:val="28"/>
          <w:szCs w:val="28"/>
          <w:lang w:eastAsia="ru-RU"/>
        </w:rPr>
        <w:t xml:space="preserve">, утвержденных </w:t>
      </w:r>
      <w:hyperlink r:id="rId19" w:history="1">
        <w:r w:rsidRPr="00737757">
          <w:rPr>
            <w:rFonts w:ascii="Times New Roman" w:eastAsia="Times New Roman" w:hAnsi="Times New Roman" w:cs="Times New Roman"/>
            <w:sz w:val="28"/>
            <w:szCs w:val="28"/>
            <w:lang w:eastAsia="ru-RU"/>
          </w:rPr>
          <w:t>Указом Президента Российской Федерации от 24.12.2014 N 808 "Об утверждении Основ государственной культурной политики"</w:t>
        </w:r>
      </w:hyperlink>
      <w:r w:rsidRPr="00737757">
        <w:rPr>
          <w:rFonts w:ascii="Times New Roman" w:eastAsia="Times New Roman" w:hAnsi="Times New Roman" w:cs="Times New Roman"/>
          <w:sz w:val="28"/>
          <w:szCs w:val="28"/>
          <w:lang w:eastAsia="ru-RU"/>
        </w:rPr>
        <w:t>.</w:t>
      </w:r>
    </w:p>
    <w:p w:rsidR="00737757" w:rsidRPr="00737757" w:rsidRDefault="00737757" w:rsidP="0073775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37757" w:rsidRPr="00737757" w:rsidRDefault="00737757" w:rsidP="00737757">
      <w:pPr>
        <w:spacing w:after="0" w:line="240" w:lineRule="auto"/>
        <w:jc w:val="center"/>
        <w:outlineLvl w:val="2"/>
        <w:rPr>
          <w:rFonts w:ascii="Times New Roman" w:eastAsia="Times New Roman" w:hAnsi="Times New Roman" w:cs="Times New Roman"/>
          <w:b/>
          <w:bCs/>
          <w:sz w:val="26"/>
          <w:szCs w:val="26"/>
          <w:lang w:eastAsia="ru-RU"/>
        </w:rPr>
      </w:pPr>
      <w:r w:rsidRPr="00737757">
        <w:rPr>
          <w:rFonts w:ascii="Times New Roman" w:eastAsia="Times New Roman" w:hAnsi="Times New Roman" w:cs="Times New Roman"/>
          <w:b/>
          <w:bCs/>
          <w:sz w:val="26"/>
          <w:szCs w:val="26"/>
          <w:lang w:eastAsia="ru-RU"/>
        </w:rPr>
        <w:t>Раздел 2. ЦЕЛИ И ЗАДАЧИ МУНИЦИПАЛЬНОЙ ПРОГРАММЫ, ЦЕЛЕВЫЕ ПОКАЗАТЕЛИ РЕАЛИЗАЦИИ МУНЦИПАЛЬНОЙ ПРОГРАММЫ</w:t>
      </w:r>
    </w:p>
    <w:p w:rsidR="00737757" w:rsidRPr="00737757" w:rsidRDefault="00737757" w:rsidP="00737757">
      <w:pPr>
        <w:spacing w:after="0" w:line="240" w:lineRule="auto"/>
        <w:jc w:val="center"/>
        <w:outlineLvl w:val="2"/>
        <w:rPr>
          <w:rFonts w:ascii="Times New Roman" w:eastAsia="Times New Roman" w:hAnsi="Times New Roman" w:cs="Times New Roman"/>
          <w:b/>
          <w:bCs/>
          <w:sz w:val="26"/>
          <w:szCs w:val="26"/>
          <w:lang w:eastAsia="ru-RU"/>
        </w:rPr>
      </w:pPr>
    </w:p>
    <w:p w:rsidR="00737757" w:rsidRPr="00737757" w:rsidRDefault="00737757" w:rsidP="0073775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Основная цель муниципальной программы, задачи и показатели, характеризующие реализацию муниципальной программы, представлены в приложении N 1 к муниципальной программе.</w:t>
      </w:r>
    </w:p>
    <w:p w:rsidR="00737757" w:rsidRPr="00CB0899" w:rsidRDefault="00737757" w:rsidP="00737757">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737757">
        <w:rPr>
          <w:rFonts w:ascii="Times New Roman" w:eastAsia="Times New Roman" w:hAnsi="Times New Roman" w:cs="Times New Roman"/>
          <w:sz w:val="28"/>
          <w:szCs w:val="28"/>
          <w:lang w:eastAsia="ru-RU"/>
        </w:rPr>
        <w:br/>
      </w:r>
      <w:r w:rsidRPr="00CB0899">
        <w:rPr>
          <w:rFonts w:ascii="Times New Roman" w:eastAsia="Times New Roman" w:hAnsi="Times New Roman" w:cs="Times New Roman"/>
          <w:color w:val="FF0000"/>
          <w:sz w:val="28"/>
          <w:szCs w:val="28"/>
          <w:lang w:eastAsia="ru-RU"/>
        </w:rPr>
        <w:t>   Расчет целевых показателей муниципальной программы производится в соответствии с методикой расчета целевых показателей муниципальной программы, приведенной в приложении N   к муниципальной программе.</w:t>
      </w:r>
    </w:p>
    <w:p w:rsidR="00737757" w:rsidRPr="00CB0899" w:rsidRDefault="00737757" w:rsidP="00737757">
      <w:pPr>
        <w:spacing w:after="0" w:line="240" w:lineRule="auto"/>
        <w:jc w:val="center"/>
        <w:outlineLvl w:val="2"/>
        <w:rPr>
          <w:rFonts w:ascii="Times New Roman" w:eastAsia="Times New Roman" w:hAnsi="Times New Roman" w:cs="Times New Roman"/>
          <w:b/>
          <w:bCs/>
          <w:color w:val="FF0000"/>
          <w:sz w:val="26"/>
          <w:szCs w:val="26"/>
          <w:lang w:eastAsia="ru-RU"/>
        </w:rPr>
      </w:pPr>
      <w:r w:rsidRPr="00737757">
        <w:rPr>
          <w:rFonts w:ascii="Times New Roman" w:eastAsia="Times New Roman" w:hAnsi="Times New Roman" w:cs="Times New Roman"/>
          <w:sz w:val="26"/>
          <w:szCs w:val="26"/>
          <w:lang w:eastAsia="ru-RU"/>
        </w:rPr>
        <w:br/>
      </w:r>
      <w:r w:rsidRPr="00CB0899">
        <w:rPr>
          <w:rFonts w:ascii="Times New Roman" w:eastAsia="Times New Roman" w:hAnsi="Times New Roman" w:cs="Times New Roman"/>
          <w:b/>
          <w:bCs/>
          <w:color w:val="FF0000"/>
          <w:sz w:val="26"/>
          <w:szCs w:val="26"/>
          <w:lang w:eastAsia="ru-RU"/>
        </w:rPr>
        <w:t>Раздел 3. ПЛАН МЕРОПРИЯТИЙ ПО ВЫПОЛНЕНИЮ МУНИЦИПАЛЬНОЙ ПРОГРАММЫ</w:t>
      </w:r>
    </w:p>
    <w:p w:rsidR="00737757" w:rsidRPr="00737757" w:rsidRDefault="00737757" w:rsidP="00737757">
      <w:pPr>
        <w:spacing w:after="0" w:line="240" w:lineRule="auto"/>
        <w:ind w:firstLine="70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Для достижения цели муниципальной программы и выполнения поставленных задач разработан план мероприятий по выполнению муниципальной программы.</w:t>
      </w:r>
    </w:p>
    <w:p w:rsidR="00737757" w:rsidRPr="00737757" w:rsidRDefault="00737757" w:rsidP="00737757">
      <w:pPr>
        <w:spacing w:after="0" w:line="240" w:lineRule="auto"/>
        <w:ind w:firstLine="709"/>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4"/>
          <w:szCs w:val="24"/>
          <w:lang w:eastAsia="ru-RU"/>
        </w:rPr>
        <w:br/>
        <w:t>     </w:t>
      </w:r>
      <w:r w:rsidRPr="00737757">
        <w:rPr>
          <w:rFonts w:ascii="Times New Roman" w:eastAsia="Times New Roman" w:hAnsi="Times New Roman" w:cs="Times New Roman"/>
          <w:sz w:val="28"/>
          <w:szCs w:val="28"/>
          <w:lang w:eastAsia="ru-RU"/>
        </w:rPr>
        <w:t>Исполнителями муниципальной программы являются:</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 юридические и (или) физические лица, осуществляющие поставку товаров, выполнение работ и (или) оказание услуг, необходимых для реализации муниципальной программы, в порядке, установленном законодательством Российской Федерации и нормативными правовыми актами Свердловской области;</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2) муниципальные бюджетные учреждения Артинского </w:t>
      </w:r>
      <w:r w:rsidR="003B4E52">
        <w:rPr>
          <w:rFonts w:ascii="Times New Roman" w:eastAsia="Times New Roman" w:hAnsi="Times New Roman" w:cs="Times New Roman"/>
          <w:sz w:val="28"/>
          <w:szCs w:val="28"/>
          <w:lang w:eastAsia="ru-RU"/>
        </w:rPr>
        <w:t xml:space="preserve">муниципального </w:t>
      </w:r>
      <w:r w:rsidRPr="00737757">
        <w:rPr>
          <w:rFonts w:ascii="Times New Roman" w:eastAsia="Times New Roman" w:hAnsi="Times New Roman" w:cs="Times New Roman"/>
          <w:sz w:val="28"/>
          <w:szCs w:val="28"/>
          <w:lang w:eastAsia="ru-RU"/>
        </w:rPr>
        <w:t xml:space="preserve">округа, муниципальные казенные учреждения Артинского </w:t>
      </w:r>
      <w:r w:rsidR="003B4E52">
        <w:rPr>
          <w:rFonts w:ascii="Times New Roman" w:eastAsia="Times New Roman" w:hAnsi="Times New Roman" w:cs="Times New Roman"/>
          <w:sz w:val="28"/>
          <w:szCs w:val="28"/>
          <w:lang w:eastAsia="ru-RU"/>
        </w:rPr>
        <w:t xml:space="preserve">муниципального </w:t>
      </w:r>
      <w:r w:rsidRPr="00737757">
        <w:rPr>
          <w:rFonts w:ascii="Times New Roman" w:eastAsia="Times New Roman" w:hAnsi="Times New Roman" w:cs="Times New Roman"/>
          <w:sz w:val="28"/>
          <w:szCs w:val="28"/>
          <w:lang w:eastAsia="ru-RU"/>
        </w:rPr>
        <w:t xml:space="preserve"> округа, в отношении которых Управление культуры, спорта, туризма и молодёжной политики Администрации Артинского </w:t>
      </w:r>
      <w:r w:rsidR="003B4E52">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исполняет функции и полномочия учредителя, на основе соглашений о предоставлении субсидий на иные цели, субсидий на финансовое обеспечение муниципального задания на оказание муниципальных услуг (выполнение работ), на основе соглашений о предоставлении бюджетных инвестиций;</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3) органы местного самоуправления муниципального образования Артинский </w:t>
      </w:r>
      <w:r w:rsidR="003B4E52">
        <w:rPr>
          <w:rFonts w:ascii="Times New Roman" w:eastAsia="Times New Roman" w:hAnsi="Times New Roman" w:cs="Times New Roman"/>
          <w:sz w:val="28"/>
          <w:szCs w:val="28"/>
          <w:lang w:eastAsia="ru-RU"/>
        </w:rPr>
        <w:t xml:space="preserve">муниципальный </w:t>
      </w:r>
      <w:r w:rsidRPr="00737757">
        <w:rPr>
          <w:rFonts w:ascii="Times New Roman" w:eastAsia="Times New Roman" w:hAnsi="Times New Roman" w:cs="Times New Roman"/>
          <w:sz w:val="28"/>
          <w:szCs w:val="28"/>
          <w:lang w:eastAsia="ru-RU"/>
        </w:rPr>
        <w:t>округ;</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4) некоммерческие организации, не являющиеся государственными (муниципальными) учреждениями, на основании бюджетной росписи о предоставлении финансирования некоммерческим организациям, не являющимся муниципальными учреждениями; </w:t>
      </w:r>
    </w:p>
    <w:p w:rsidR="00737757" w:rsidRPr="00737757" w:rsidRDefault="00737757" w:rsidP="00737757">
      <w:pPr>
        <w:spacing w:after="0" w:line="240" w:lineRule="auto"/>
        <w:ind w:firstLine="851"/>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lastRenderedPageBreak/>
        <w:t>Финансирование мероприятий муниципальной программы осуществляется за счет бюджетных ассигнований местного бюджета, в сфере культуры и образования, средств федерального и местного бюджетов, а также средств внебюджетных источников.</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br/>
      </w:r>
      <w:r w:rsidRPr="00737757">
        <w:rPr>
          <w:rFonts w:ascii="Times New Roman" w:eastAsia="Times New Roman" w:hAnsi="Times New Roman" w:cs="Times New Roman"/>
          <w:sz w:val="24"/>
          <w:szCs w:val="24"/>
          <w:lang w:eastAsia="ru-RU"/>
        </w:rPr>
        <w:t>     </w:t>
      </w:r>
      <w:r w:rsidRPr="00737757">
        <w:rPr>
          <w:rFonts w:ascii="Times New Roman" w:eastAsia="Times New Roman" w:hAnsi="Times New Roman" w:cs="Times New Roman"/>
          <w:sz w:val="28"/>
          <w:szCs w:val="28"/>
          <w:lang w:eastAsia="ru-RU"/>
        </w:rPr>
        <w:t>Мероприятия подпрограммы 1 "Развитие культуры и искусства" (далее - подпрограмма 1) предусматривают:</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 совместную работу с исполнительными органами государственной власти Свердловской области и органом местного самоуправления Артинский </w:t>
      </w:r>
      <w:r w:rsidR="003B4E52">
        <w:rPr>
          <w:rFonts w:ascii="Times New Roman" w:eastAsia="Times New Roman" w:hAnsi="Times New Roman" w:cs="Times New Roman"/>
          <w:sz w:val="28"/>
          <w:szCs w:val="28"/>
          <w:lang w:eastAsia="ru-RU"/>
        </w:rPr>
        <w:t xml:space="preserve">муниципальный </w:t>
      </w:r>
      <w:r w:rsidRPr="00737757">
        <w:rPr>
          <w:rFonts w:ascii="Times New Roman" w:eastAsia="Times New Roman" w:hAnsi="Times New Roman" w:cs="Times New Roman"/>
          <w:sz w:val="28"/>
          <w:szCs w:val="28"/>
          <w:lang w:eastAsia="ru-RU"/>
        </w:rPr>
        <w:t xml:space="preserve"> округ, по осуществлению мероприятий по строительству и вводу в эксплуатацию объектов культуры муниципальной собственности, в том числе по внедрению механизмов государственно-частного и </w:t>
      </w:r>
      <w:proofErr w:type="spellStart"/>
      <w:r w:rsidRPr="00737757">
        <w:rPr>
          <w:rFonts w:ascii="Times New Roman" w:eastAsia="Times New Roman" w:hAnsi="Times New Roman" w:cs="Times New Roman"/>
          <w:sz w:val="28"/>
          <w:szCs w:val="28"/>
          <w:lang w:eastAsia="ru-RU"/>
        </w:rPr>
        <w:t>муниципально</w:t>
      </w:r>
      <w:proofErr w:type="spellEnd"/>
      <w:r w:rsidRPr="00737757">
        <w:rPr>
          <w:rFonts w:ascii="Times New Roman" w:eastAsia="Times New Roman" w:hAnsi="Times New Roman" w:cs="Times New Roman"/>
          <w:sz w:val="28"/>
          <w:szCs w:val="28"/>
          <w:lang w:eastAsia="ru-RU"/>
        </w:rPr>
        <w:t>-частного партнерства в сфере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2) оказание муниципальных услуг (выполнение работ) муниципальными библиотеками, учреждениями культуры культурно-досуговой сферы; </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3) создание условий для сохранения и развития исполнительских и изобразительных искусств, музейного и библиотечного дела, создание необходимых условий для деятельности учреждений культуры культурно-досуговой сферы;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4) проведение культурно-массовых социально-значимых мероприятий по развитию межнационального и межрегионального сотрудничества в сфере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5) выплату материально – технической поддержки и премий в сфере культуры и искусства по результатам конкурса «Путь к успеху»;</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6) проведение мероприятий по реализации мер противодействия распространению наркомании, алкоголизма и токсикомании, профилактики правонарушений на территории Артинского </w:t>
      </w:r>
      <w:r w:rsidR="003B4E52">
        <w:rPr>
          <w:rFonts w:ascii="Times New Roman" w:eastAsia="Times New Roman" w:hAnsi="Times New Roman" w:cs="Times New Roman"/>
          <w:sz w:val="28"/>
          <w:szCs w:val="28"/>
          <w:lang w:eastAsia="ru-RU"/>
        </w:rPr>
        <w:t xml:space="preserve">муниципального </w:t>
      </w:r>
      <w:r w:rsidRPr="00737757">
        <w:rPr>
          <w:rFonts w:ascii="Times New Roman" w:eastAsia="Times New Roman" w:hAnsi="Times New Roman" w:cs="Times New Roman"/>
          <w:sz w:val="28"/>
          <w:szCs w:val="28"/>
          <w:lang w:eastAsia="ru-RU"/>
        </w:rPr>
        <w:t xml:space="preserve">округа, мероприятий в сфере культуры, направленных на патриотическое воспитание граждан в Артинском </w:t>
      </w:r>
      <w:r w:rsidR="003B4E52">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мероприятий, направленных на укрепление единства российской нации и этнокультурное развитие народов России, проживающих в Артинском </w:t>
      </w:r>
      <w:r w:rsidR="003B4E52">
        <w:rPr>
          <w:rFonts w:ascii="Times New Roman" w:eastAsia="Times New Roman" w:hAnsi="Times New Roman" w:cs="Times New Roman"/>
          <w:sz w:val="28"/>
          <w:szCs w:val="28"/>
          <w:lang w:eastAsia="ru-RU"/>
        </w:rPr>
        <w:t xml:space="preserve">муниципальном </w:t>
      </w:r>
      <w:r w:rsidRPr="00737757">
        <w:rPr>
          <w:rFonts w:ascii="Times New Roman" w:eastAsia="Times New Roman" w:hAnsi="Times New Roman" w:cs="Times New Roman"/>
          <w:sz w:val="28"/>
          <w:szCs w:val="28"/>
          <w:lang w:eastAsia="ru-RU"/>
        </w:rPr>
        <w:t xml:space="preserve"> округе;</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7) планирование средств на </w:t>
      </w:r>
      <w:proofErr w:type="spellStart"/>
      <w:r w:rsidRPr="00737757">
        <w:rPr>
          <w:rFonts w:ascii="Times New Roman" w:eastAsia="Times New Roman" w:hAnsi="Times New Roman" w:cs="Times New Roman"/>
          <w:sz w:val="28"/>
          <w:szCs w:val="28"/>
          <w:lang w:eastAsia="ru-RU"/>
        </w:rPr>
        <w:t>софинансирование</w:t>
      </w:r>
      <w:proofErr w:type="spellEnd"/>
      <w:r w:rsidRPr="00737757">
        <w:rPr>
          <w:rFonts w:ascii="Times New Roman" w:eastAsia="Times New Roman" w:hAnsi="Times New Roman" w:cs="Times New Roman"/>
          <w:sz w:val="28"/>
          <w:szCs w:val="28"/>
          <w:lang w:eastAsia="ru-RU"/>
        </w:rPr>
        <w:t xml:space="preserve"> расходных обязательств по проведению мероприятий по информатизации муниципальных библиотек и комплектованию книжных фондов.</w:t>
      </w:r>
    </w:p>
    <w:p w:rsidR="00737757" w:rsidRPr="00737757" w:rsidRDefault="00737757" w:rsidP="00737757">
      <w:pPr>
        <w:spacing w:after="0" w:line="240" w:lineRule="auto"/>
        <w:jc w:val="both"/>
        <w:rPr>
          <w:rFonts w:ascii="Times New Roman" w:eastAsia="Times New Roman" w:hAnsi="Times New Roman" w:cs="Times New Roman"/>
          <w:b/>
          <w:sz w:val="26"/>
          <w:szCs w:val="26"/>
          <w:lang w:eastAsia="ru-RU"/>
        </w:rPr>
      </w:pPr>
      <w:r w:rsidRPr="00737757">
        <w:rPr>
          <w:rFonts w:ascii="Times New Roman" w:eastAsia="Times New Roman" w:hAnsi="Times New Roman" w:cs="Times New Roman"/>
          <w:sz w:val="24"/>
          <w:szCs w:val="24"/>
          <w:lang w:eastAsia="ru-RU"/>
        </w:rPr>
        <w:br/>
      </w:r>
      <w:r w:rsidRPr="00737757">
        <w:rPr>
          <w:rFonts w:ascii="Times New Roman" w:eastAsia="Times New Roman" w:hAnsi="Times New Roman" w:cs="Times New Roman"/>
          <w:b/>
          <w:sz w:val="26"/>
          <w:szCs w:val="26"/>
          <w:lang w:eastAsia="ru-RU"/>
        </w:rPr>
        <w:t>Мероприятия подпрограммы 1 направлены на выполнение следующих задач:</w:t>
      </w:r>
    </w:p>
    <w:p w:rsidR="00737757" w:rsidRPr="00737757" w:rsidRDefault="00737757" w:rsidP="00737757">
      <w:pPr>
        <w:spacing w:after="0" w:line="240" w:lineRule="auto"/>
        <w:jc w:val="both"/>
        <w:rPr>
          <w:rFonts w:ascii="Times New Roman" w:eastAsia="Times New Roman" w:hAnsi="Times New Roman" w:cs="Times New Roman"/>
          <w:b/>
          <w:sz w:val="26"/>
          <w:szCs w:val="26"/>
          <w:lang w:eastAsia="ru-RU"/>
        </w:rPr>
      </w:pP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 повышение доступности и качества услуг, оказываемых населению в сфере культуры;</w:t>
      </w:r>
    </w:p>
    <w:p w:rsidR="008E4D8C"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2) создание условий для развития творческого потенциала населения Артинского </w:t>
      </w:r>
      <w:r w:rsidR="003B4E52">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lastRenderedPageBreak/>
        <w:t>3) обеспечение условий для развития инновационной деятельности муниципальных учреждений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4) содействие укреплению единства российской нации, гармонизации межэтнических и межконфессиональных отношений, этнокультурному развитию, взаимодействию с национально-культурными общественными объединениями и казачеством в Артинском </w:t>
      </w:r>
      <w:r w:rsidR="003B4E52">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5) создание условий для сохранения и развития кадрового потенциала сферы культуры.</w:t>
      </w:r>
      <w:r w:rsidRPr="00737757">
        <w:rPr>
          <w:rFonts w:ascii="Times New Roman" w:eastAsia="Times New Roman" w:hAnsi="Times New Roman" w:cs="Times New Roman"/>
          <w:sz w:val="28"/>
          <w:szCs w:val="28"/>
          <w:lang w:eastAsia="ru-RU"/>
        </w:rPr>
        <w:br/>
        <w:t>6) выполнение муниципальных функций по выработке и реализации государственной политики, нормативно-правовому регулированию, контролю и надзору в сфере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7) реализацию мероприятий по повышению оплаты труда работников учреждений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8) осуществление мониторинга подготовки и переподготовки кадров в сфере культуры Артинского </w:t>
      </w:r>
      <w:r w:rsidR="008E4D8C">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мониторинга трудоустройства по полученной специальности и (или) продолжения обучения по специальности в образовательных организациях высшего образования в сфере культуры и искусства, мониторинга потребности муниципальных учреждений культуры в квалифицированных кадрах;</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9) обеспечение доступа социально ориентированных некоммерческих организаций к оказанию услуг гражданам в сфере культуры, путем предоставления муниципальной поддержки предоставления на льготных условиях или безвозмездной основе выставочных площадей;</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10)    организацию ведения бухгалтерского учета, транспортного и технического обслуживания муниципальных учреждений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11) проведение методической работы в сфере культуры;</w:t>
      </w:r>
    </w:p>
    <w:p w:rsidR="00737757" w:rsidRPr="00737757" w:rsidRDefault="00737757" w:rsidP="00737757">
      <w:pPr>
        <w:spacing w:after="0" w:line="240" w:lineRule="auto"/>
        <w:jc w:val="both"/>
        <w:rPr>
          <w:rFonts w:ascii="Times New Roman" w:eastAsia="Times New Roman" w:hAnsi="Times New Roman" w:cs="Times New Roman"/>
          <w:sz w:val="24"/>
          <w:szCs w:val="24"/>
          <w:lang w:eastAsia="ru-RU"/>
        </w:rPr>
      </w:pPr>
      <w:r w:rsidRPr="00737757">
        <w:rPr>
          <w:rFonts w:ascii="Times New Roman" w:eastAsia="Times New Roman" w:hAnsi="Times New Roman" w:cs="Times New Roman"/>
          <w:sz w:val="28"/>
          <w:szCs w:val="28"/>
          <w:lang w:eastAsia="ru-RU"/>
        </w:rPr>
        <w:t>12) осуществление координации за реализацией мероприятий муниципальной программы и внесение изменений в муниципальную программу.</w:t>
      </w:r>
      <w:r w:rsidRPr="00737757">
        <w:rPr>
          <w:rFonts w:ascii="Times New Roman" w:eastAsia="Times New Roman" w:hAnsi="Times New Roman" w:cs="Times New Roman"/>
          <w:sz w:val="28"/>
          <w:szCs w:val="28"/>
          <w:lang w:eastAsia="ru-RU"/>
        </w:rPr>
        <w:br/>
      </w:r>
      <w:r w:rsidRPr="00737757">
        <w:rPr>
          <w:rFonts w:ascii="Times New Roman" w:eastAsia="Times New Roman" w:hAnsi="Times New Roman" w:cs="Times New Roman"/>
          <w:sz w:val="28"/>
          <w:szCs w:val="28"/>
          <w:lang w:eastAsia="ru-RU"/>
        </w:rPr>
        <w:br/>
      </w:r>
    </w:p>
    <w:p w:rsidR="008E4D8C"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Мероприятия подпрограммы 1 направлены на дос</w:t>
      </w:r>
      <w:r w:rsidR="008E4D8C">
        <w:rPr>
          <w:rFonts w:ascii="Times New Roman" w:eastAsia="Times New Roman" w:hAnsi="Times New Roman" w:cs="Times New Roman"/>
          <w:sz w:val="28"/>
          <w:szCs w:val="28"/>
          <w:lang w:eastAsia="ru-RU"/>
        </w:rPr>
        <w:t>тижение результатов регионального проекта</w:t>
      </w:r>
      <w:r w:rsidRPr="00737757">
        <w:rPr>
          <w:rFonts w:ascii="Times New Roman" w:eastAsia="Times New Roman" w:hAnsi="Times New Roman" w:cs="Times New Roman"/>
          <w:sz w:val="28"/>
          <w:szCs w:val="28"/>
          <w:lang w:eastAsia="ru-RU"/>
        </w:rPr>
        <w:t xml:space="preserve"> "</w:t>
      </w:r>
      <w:r w:rsidR="008E4D8C">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Times New Roman" w:hAnsi="Times New Roman" w:cs="Times New Roman"/>
          <w:sz w:val="28"/>
          <w:szCs w:val="28"/>
          <w:lang w:eastAsia="ru-RU"/>
        </w:rPr>
        <w:t>", установленных в Свердловской области в национальном проекте "</w:t>
      </w:r>
      <w:r w:rsidR="008E4D8C">
        <w:rPr>
          <w:rFonts w:ascii="Times New Roman" w:eastAsia="Times New Roman" w:hAnsi="Times New Roman" w:cs="Times New Roman"/>
          <w:sz w:val="28"/>
          <w:szCs w:val="28"/>
          <w:lang w:eastAsia="ru-RU"/>
        </w:rPr>
        <w:t>Семья</w:t>
      </w:r>
      <w:r w:rsidRPr="00737757">
        <w:rPr>
          <w:rFonts w:ascii="Times New Roman" w:eastAsia="Times New Roman" w:hAnsi="Times New Roman" w:cs="Times New Roman"/>
          <w:sz w:val="28"/>
          <w:szCs w:val="28"/>
          <w:lang w:eastAsia="ru-RU"/>
        </w:rPr>
        <w:t xml:space="preserve">", </w:t>
      </w:r>
    </w:p>
    <w:p w:rsidR="00737757" w:rsidRPr="00737757" w:rsidRDefault="00737757" w:rsidP="007377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В рамках реализации мероприятий подпрограммы 1 осуществляется мониторинг дос</w:t>
      </w:r>
      <w:r w:rsidR="008E4D8C">
        <w:rPr>
          <w:rFonts w:ascii="Times New Roman" w:eastAsia="Times New Roman" w:hAnsi="Times New Roman" w:cs="Times New Roman"/>
          <w:sz w:val="28"/>
          <w:szCs w:val="28"/>
          <w:lang w:eastAsia="ru-RU"/>
        </w:rPr>
        <w:t>тижения результатов регионального проекта</w:t>
      </w:r>
      <w:r w:rsidRPr="00737757">
        <w:rPr>
          <w:rFonts w:ascii="Times New Roman" w:eastAsia="Times New Roman" w:hAnsi="Times New Roman" w:cs="Times New Roman"/>
          <w:sz w:val="28"/>
          <w:szCs w:val="28"/>
          <w:lang w:eastAsia="ru-RU"/>
        </w:rPr>
        <w:t xml:space="preserve"> "</w:t>
      </w:r>
      <w:r w:rsidR="008E4D8C">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Times New Roman" w:hAnsi="Times New Roman" w:cs="Times New Roman"/>
          <w:sz w:val="28"/>
          <w:szCs w:val="28"/>
          <w:lang w:eastAsia="ru-RU"/>
        </w:rPr>
        <w:t>", установленных в Свердловской области в национальном проекте "</w:t>
      </w:r>
      <w:r w:rsidR="008E4D8C">
        <w:rPr>
          <w:rFonts w:ascii="Times New Roman" w:eastAsia="Times New Roman" w:hAnsi="Times New Roman" w:cs="Times New Roman"/>
          <w:sz w:val="28"/>
          <w:szCs w:val="28"/>
          <w:lang w:eastAsia="ru-RU"/>
        </w:rPr>
        <w:t>Семья".</w:t>
      </w:r>
    </w:p>
    <w:p w:rsidR="00737757" w:rsidRPr="00737757" w:rsidRDefault="00737757" w:rsidP="00737757">
      <w:pPr>
        <w:spacing w:after="0" w:line="240" w:lineRule="auto"/>
        <w:jc w:val="both"/>
        <w:rPr>
          <w:rFonts w:ascii="Times New Roman" w:eastAsia="Times New Roman" w:hAnsi="Times New Roman" w:cs="Times New Roman"/>
          <w:sz w:val="24"/>
          <w:szCs w:val="24"/>
          <w:lang w:eastAsia="ru-RU"/>
        </w:rPr>
      </w:pPr>
    </w:p>
    <w:p w:rsidR="00737757" w:rsidRPr="00737757" w:rsidRDefault="00737757" w:rsidP="00737757">
      <w:pPr>
        <w:spacing w:after="0" w:line="240" w:lineRule="auto"/>
        <w:rPr>
          <w:rFonts w:ascii="Times New Roman" w:eastAsia="Times New Roman" w:hAnsi="Times New Roman" w:cs="Times New Roman"/>
          <w:b/>
          <w:sz w:val="24"/>
          <w:szCs w:val="24"/>
          <w:lang w:eastAsia="ru-RU"/>
        </w:rPr>
      </w:pPr>
      <w:r w:rsidRPr="00737757">
        <w:rPr>
          <w:rFonts w:ascii="Times New Roman" w:eastAsia="Times New Roman" w:hAnsi="Times New Roman" w:cs="Times New Roman"/>
          <w:b/>
          <w:sz w:val="24"/>
          <w:szCs w:val="24"/>
          <w:lang w:eastAsia="ru-RU"/>
        </w:rPr>
        <w:t>Ожидаемыми конечными результатами реализации подпрограммы 1 являются:</w:t>
      </w:r>
    </w:p>
    <w:p w:rsidR="00737757" w:rsidRPr="00737757" w:rsidRDefault="00737757" w:rsidP="006D1ED3">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 рост ежегодной посещаемости библиотек и культурно-досуговых учреждений в Артинском </w:t>
      </w:r>
      <w:r w:rsidR="008E4D8C">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киносеансов на базе Центра культуры, досуга и народного творчества;</w:t>
      </w:r>
    </w:p>
    <w:p w:rsidR="00737757" w:rsidRDefault="008E4D8C" w:rsidP="006D1E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создание </w:t>
      </w:r>
      <w:r w:rsidR="00737757" w:rsidRPr="00737757">
        <w:rPr>
          <w:rFonts w:ascii="Times New Roman" w:eastAsia="Times New Roman" w:hAnsi="Times New Roman" w:cs="Times New Roman"/>
          <w:sz w:val="28"/>
          <w:szCs w:val="28"/>
          <w:lang w:eastAsia="ru-RU"/>
        </w:rPr>
        <w:t xml:space="preserve">условий для доступности участия всего населения в культурной жизни, а также обеспечения вовлеченности детей, молодежи, лиц пожилого </w:t>
      </w:r>
      <w:r w:rsidR="00737757" w:rsidRPr="00737757">
        <w:rPr>
          <w:rFonts w:ascii="Times New Roman" w:eastAsia="Times New Roman" w:hAnsi="Times New Roman" w:cs="Times New Roman"/>
          <w:sz w:val="28"/>
          <w:szCs w:val="28"/>
          <w:lang w:eastAsia="ru-RU"/>
        </w:rPr>
        <w:lastRenderedPageBreak/>
        <w:t>возраста и людей с ограниченными возможностями в активную социокультурную деятельность;</w:t>
      </w:r>
    </w:p>
    <w:p w:rsidR="008E4D8C" w:rsidRPr="00737757" w:rsidRDefault="008E4D8C" w:rsidP="006D1E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особое внимание уделить </w:t>
      </w:r>
      <w:r w:rsidR="006D1ED3">
        <w:rPr>
          <w:rFonts w:ascii="Times New Roman" w:eastAsia="Times New Roman" w:hAnsi="Times New Roman" w:cs="Times New Roman"/>
          <w:sz w:val="28"/>
          <w:szCs w:val="28"/>
          <w:lang w:eastAsia="ru-RU"/>
        </w:rPr>
        <w:t>направлениям,</w:t>
      </w:r>
      <w:r>
        <w:rPr>
          <w:rFonts w:ascii="Times New Roman" w:eastAsia="Times New Roman" w:hAnsi="Times New Roman" w:cs="Times New Roman"/>
          <w:sz w:val="28"/>
          <w:szCs w:val="28"/>
          <w:lang w:eastAsia="ru-RU"/>
        </w:rPr>
        <w:t xml:space="preserve"> на</w:t>
      </w:r>
      <w:r w:rsidR="006D1ED3">
        <w:rPr>
          <w:rFonts w:ascii="Times New Roman" w:eastAsia="Times New Roman" w:hAnsi="Times New Roman" w:cs="Times New Roman"/>
          <w:sz w:val="28"/>
          <w:szCs w:val="28"/>
          <w:lang w:eastAsia="ru-RU"/>
        </w:rPr>
        <w:t>целенным</w:t>
      </w:r>
      <w:r>
        <w:rPr>
          <w:rFonts w:ascii="Times New Roman" w:eastAsia="Times New Roman" w:hAnsi="Times New Roman" w:cs="Times New Roman"/>
          <w:sz w:val="28"/>
          <w:szCs w:val="28"/>
          <w:lang w:eastAsia="ru-RU"/>
        </w:rPr>
        <w:t xml:space="preserve"> на </w:t>
      </w:r>
      <w:r w:rsidR="006D1ED3">
        <w:rPr>
          <w:rFonts w:ascii="Times New Roman" w:eastAsia="Times New Roman" w:hAnsi="Times New Roman" w:cs="Times New Roman"/>
          <w:sz w:val="28"/>
          <w:szCs w:val="28"/>
          <w:lang w:eastAsia="ru-RU"/>
        </w:rPr>
        <w:t>укрепление</w:t>
      </w:r>
      <w:r>
        <w:rPr>
          <w:rFonts w:ascii="Times New Roman" w:eastAsia="Times New Roman" w:hAnsi="Times New Roman" w:cs="Times New Roman"/>
          <w:sz w:val="28"/>
          <w:szCs w:val="28"/>
          <w:lang w:eastAsia="ru-RU"/>
        </w:rPr>
        <w:t xml:space="preserve"> семейных ценностей, поддержку семейных инициатив и создание комфортной среды для всех членов семьи; </w:t>
      </w:r>
    </w:p>
    <w:p w:rsidR="00737757" w:rsidRPr="00737757" w:rsidRDefault="00737757" w:rsidP="006D1ED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3) доступность для населения услуг Национальной электронной библиотеки;</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4) рост коллективов самодеятельного художественного творчества, имеющих звание "народный (образцовый)";</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5) повышение доступности культурных форм досуга для жителей Артинского </w:t>
      </w:r>
      <w:r w:rsidR="006D1ED3">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укрепление позиций в сфере культуры и имиджа Свердловской области путем увеличения количества спектаклей, концертов, творческих вечеров, проводимых государственными областными театрами и концертными организациями в рамках региональных гастролей, гастролей иных концертных и театральных организаций, а также количества передвижных выставок;</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6) увеличение доли муниципальных учреждений культуры, находящихся в удовлетворительном состоянии, в общем количестве таких учреждений;</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7) значительное увеличение уровня финансовой поддержки творческих коллективов, социально значимых проектов на конкурсной основе;</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8) рост количества информационных и инновационных технологий, внедренных в учреждениях культуры, повышение эффективности информатизации в отрасли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9) увеличение доли граждан, положительно оценивающих состояние межнациональных отношений, в общем количестве граждан в Артинском </w:t>
      </w:r>
      <w:r w:rsidR="006D1ED3">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 и уровня толерантного отношения к представителям другой национальности;</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10) создание условий для привлечения в отрасль культуры высококвалифицированных кадров, в том числе молодых специалистов.</w:t>
      </w:r>
      <w:r w:rsidRPr="00737757">
        <w:rPr>
          <w:rFonts w:ascii="Times New Roman" w:eastAsia="Times New Roman" w:hAnsi="Times New Roman" w:cs="Times New Roman"/>
          <w:sz w:val="24"/>
          <w:szCs w:val="24"/>
          <w:lang w:eastAsia="ru-RU"/>
        </w:rPr>
        <w:br/>
      </w:r>
      <w:r w:rsidRPr="00737757">
        <w:rPr>
          <w:rFonts w:ascii="Times New Roman" w:eastAsia="Times New Roman" w:hAnsi="Times New Roman" w:cs="Times New Roman"/>
          <w:sz w:val="28"/>
          <w:szCs w:val="28"/>
          <w:lang w:eastAsia="ru-RU"/>
        </w:rPr>
        <w:t>11) повышение качества муниципального управления и эффективности расходования бюджетных средств;</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12) достижение необходимого уровня эффективности </w:t>
      </w:r>
      <w:proofErr w:type="spellStart"/>
      <w:r w:rsidRPr="00737757">
        <w:rPr>
          <w:rFonts w:ascii="Times New Roman" w:eastAsia="Times New Roman" w:hAnsi="Times New Roman" w:cs="Times New Roman"/>
          <w:sz w:val="28"/>
          <w:szCs w:val="28"/>
          <w:lang w:eastAsia="ru-RU"/>
        </w:rPr>
        <w:t>муниципально</w:t>
      </w:r>
      <w:proofErr w:type="spellEnd"/>
      <w:r w:rsidRPr="00737757">
        <w:rPr>
          <w:rFonts w:ascii="Times New Roman" w:eastAsia="Times New Roman" w:hAnsi="Times New Roman" w:cs="Times New Roman"/>
          <w:sz w:val="28"/>
          <w:szCs w:val="28"/>
          <w:lang w:eastAsia="ru-RU"/>
        </w:rPr>
        <w:t>-правового регулирования сферы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13) увеличение количества негосударственных организаций, оказывающих гражданам услуги в сфере культуры, получивших государственную, муниципальную поддержку;</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14) выравнивание уровня доступности культурных благ для граждан Артинского </w:t>
      </w:r>
      <w:r w:rsidR="006D1ED3">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независимо от размера доходов, места проживания и социального статуса;</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15) 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p>
    <w:p w:rsidR="00737757" w:rsidRPr="00737757" w:rsidRDefault="00737757" w:rsidP="00737757">
      <w:pPr>
        <w:spacing w:after="0" w:line="240" w:lineRule="auto"/>
        <w:jc w:val="both"/>
        <w:rPr>
          <w:rFonts w:ascii="Times New Roman" w:eastAsia="Times New Roman" w:hAnsi="Times New Roman" w:cs="Times New Roman"/>
          <w:b/>
          <w:sz w:val="26"/>
          <w:szCs w:val="26"/>
          <w:lang w:eastAsia="ru-RU"/>
        </w:rPr>
      </w:pPr>
      <w:r w:rsidRPr="00737757">
        <w:rPr>
          <w:rFonts w:ascii="Times New Roman" w:eastAsia="Times New Roman" w:hAnsi="Times New Roman" w:cs="Times New Roman"/>
          <w:b/>
          <w:sz w:val="26"/>
          <w:szCs w:val="26"/>
          <w:lang w:eastAsia="ru-RU"/>
        </w:rPr>
        <w:t>     Мероприятия подпрограммы 2 "Развитие образования в сфере культуры и искусства" (далее - подпрограмма 2) предусматривают:</w:t>
      </w:r>
    </w:p>
    <w:p w:rsidR="00737757" w:rsidRPr="00737757" w:rsidRDefault="00737757" w:rsidP="00737757">
      <w:pPr>
        <w:spacing w:after="0" w:line="240" w:lineRule="auto"/>
        <w:jc w:val="both"/>
        <w:rPr>
          <w:rFonts w:ascii="Times New Roman" w:eastAsia="Times New Roman" w:hAnsi="Times New Roman" w:cs="Times New Roman"/>
          <w:b/>
          <w:sz w:val="26"/>
          <w:szCs w:val="26"/>
          <w:lang w:eastAsia="ru-RU"/>
        </w:rPr>
      </w:pP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lastRenderedPageBreak/>
        <w:t xml:space="preserve">1) оказание муниципальных услуг (выполнение работ) муниципальными образовательными учреждениями, в отношении которых Управление культуры, спорта, туризма и молодёжной политики Администрации Артинского </w:t>
      </w:r>
      <w:r w:rsidR="006D1ED3">
        <w:rPr>
          <w:rFonts w:ascii="Times New Roman" w:eastAsia="Times New Roman" w:hAnsi="Times New Roman" w:cs="Times New Roman"/>
          <w:sz w:val="28"/>
          <w:szCs w:val="28"/>
          <w:lang w:eastAsia="ru-RU"/>
        </w:rPr>
        <w:t>муниципального</w:t>
      </w:r>
      <w:r w:rsidRPr="00737757">
        <w:rPr>
          <w:rFonts w:ascii="Times New Roman" w:eastAsia="Times New Roman" w:hAnsi="Times New Roman" w:cs="Times New Roman"/>
          <w:sz w:val="28"/>
          <w:szCs w:val="28"/>
          <w:lang w:eastAsia="ru-RU"/>
        </w:rPr>
        <w:t xml:space="preserve"> округа осуществляет функции и полномочия учредителя (далее - муниципальные образовательные учреждения в сфере культуры и искусства), а также мероприятия по укреплению и развитию материально-технической базы таких учреждений;</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2) проведение мероприятий по организации отдыха и оздоровления творчески одаренных детей и подростков в Артинском </w:t>
      </w:r>
      <w:r w:rsidR="006D1ED3">
        <w:rPr>
          <w:rFonts w:ascii="Times New Roman" w:eastAsia="Times New Roman" w:hAnsi="Times New Roman" w:cs="Times New Roman"/>
          <w:sz w:val="28"/>
          <w:szCs w:val="28"/>
          <w:lang w:eastAsia="ru-RU"/>
        </w:rPr>
        <w:t>муниципальном</w:t>
      </w:r>
      <w:r w:rsidRPr="00737757">
        <w:rPr>
          <w:rFonts w:ascii="Times New Roman" w:eastAsia="Times New Roman" w:hAnsi="Times New Roman" w:cs="Times New Roman"/>
          <w:sz w:val="28"/>
          <w:szCs w:val="28"/>
          <w:lang w:eastAsia="ru-RU"/>
        </w:rPr>
        <w:t xml:space="preserve"> округе;</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3) осуществление государственной поддержки по обеспечению мер социальной поддержки по бесплатному получению дополнительного образования в муниципальных организациях, в том числе детских школах искусств, детям-сиротам, детям, оставшимся без попечения родителей, </w:t>
      </w:r>
      <w:r w:rsidR="006D1ED3">
        <w:rPr>
          <w:rFonts w:ascii="Times New Roman" w:eastAsia="Times New Roman" w:hAnsi="Times New Roman" w:cs="Times New Roman"/>
          <w:sz w:val="28"/>
          <w:szCs w:val="28"/>
          <w:lang w:eastAsia="ru-RU"/>
        </w:rPr>
        <w:t xml:space="preserve">членам семей участников СВО </w:t>
      </w:r>
      <w:r w:rsidRPr="00737757">
        <w:rPr>
          <w:rFonts w:ascii="Times New Roman" w:eastAsia="Times New Roman" w:hAnsi="Times New Roman" w:cs="Times New Roman"/>
          <w:sz w:val="28"/>
          <w:szCs w:val="28"/>
          <w:lang w:eastAsia="ru-RU"/>
        </w:rPr>
        <w:t>и иным категориям несовершеннолетних граждан, нуждающихся в социальной поддержке;</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5) проведение муниципальными образовательными учреждениями в сфере культуры и искусства мероприятий по организации адресной поддержки творчески одаренных детей и молодежи, направленной на создание благоприятных условий для их обучения и развития способностей;</w:t>
      </w:r>
    </w:p>
    <w:p w:rsidR="00737757" w:rsidRPr="00737757" w:rsidRDefault="00737757" w:rsidP="00737757">
      <w:pPr>
        <w:spacing w:after="0" w:line="240" w:lineRule="auto"/>
        <w:jc w:val="both"/>
        <w:rPr>
          <w:rFonts w:ascii="Times New Roman" w:eastAsia="Times New Roman" w:hAnsi="Times New Roman" w:cs="Times New Roman"/>
          <w:b/>
          <w:sz w:val="26"/>
          <w:szCs w:val="26"/>
          <w:lang w:eastAsia="ru-RU"/>
        </w:rPr>
      </w:pPr>
      <w:r w:rsidRPr="00737757">
        <w:rPr>
          <w:rFonts w:ascii="Times New Roman" w:eastAsia="Times New Roman" w:hAnsi="Times New Roman" w:cs="Times New Roman"/>
          <w:sz w:val="24"/>
          <w:szCs w:val="24"/>
          <w:lang w:eastAsia="ru-RU"/>
        </w:rPr>
        <w:br/>
      </w:r>
      <w:r w:rsidRPr="00737757">
        <w:rPr>
          <w:rFonts w:ascii="Times New Roman" w:eastAsia="Times New Roman" w:hAnsi="Times New Roman" w:cs="Times New Roman"/>
          <w:b/>
          <w:sz w:val="26"/>
          <w:szCs w:val="26"/>
          <w:lang w:eastAsia="ru-RU"/>
        </w:rPr>
        <w:t>Мероприятия подпрограммы 2 направлены на выполнение следующих задач:</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 совершенствование подготовки выпускников образовательных учреждений в сфере культуры и искусства;</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2) формирование и развитие эффективной системы поддержки творчески одаренных детей и молодежи.</w:t>
      </w:r>
    </w:p>
    <w:p w:rsidR="00737757" w:rsidRPr="00737757" w:rsidRDefault="00737757" w:rsidP="00737757">
      <w:pPr>
        <w:widowControl w:val="0"/>
        <w:autoSpaceDE w:val="0"/>
        <w:autoSpaceDN w:val="0"/>
        <w:spacing w:before="200" w:after="0" w:line="276" w:lineRule="auto"/>
        <w:ind w:firstLine="540"/>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Мероприятия подпрограммы 2 направлены на достижение результатов регионального проекта "</w:t>
      </w:r>
      <w:r w:rsidR="00425BBC">
        <w:rPr>
          <w:rFonts w:ascii="Times New Roman" w:eastAsia="Times New Roman" w:hAnsi="Times New Roman" w:cs="Times New Roman"/>
          <w:sz w:val="28"/>
          <w:szCs w:val="28"/>
          <w:lang w:eastAsia="ru-RU"/>
        </w:rPr>
        <w:t>Семейные ценности и инфраструктура культуры</w:t>
      </w:r>
      <w:r w:rsidRPr="00737757">
        <w:rPr>
          <w:rFonts w:ascii="Times New Roman" w:eastAsia="Times New Roman" w:hAnsi="Times New Roman" w:cs="Times New Roman"/>
          <w:sz w:val="28"/>
          <w:szCs w:val="28"/>
          <w:lang w:eastAsia="ru-RU"/>
        </w:rPr>
        <w:t>", установленных в Свердловской области в национальном проекте "</w:t>
      </w:r>
      <w:r w:rsidR="00425BBC">
        <w:rPr>
          <w:rFonts w:ascii="Times New Roman" w:eastAsia="Times New Roman" w:hAnsi="Times New Roman" w:cs="Times New Roman"/>
          <w:sz w:val="28"/>
          <w:szCs w:val="28"/>
          <w:lang w:eastAsia="ru-RU"/>
        </w:rPr>
        <w:t>Семья</w:t>
      </w:r>
      <w:r w:rsidRPr="00737757">
        <w:rPr>
          <w:rFonts w:ascii="Times New Roman" w:eastAsia="Times New Roman" w:hAnsi="Times New Roman" w:cs="Times New Roman"/>
          <w:sz w:val="28"/>
          <w:szCs w:val="28"/>
          <w:lang w:eastAsia="ru-RU"/>
        </w:rPr>
        <w:t>".</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p>
    <w:p w:rsidR="00737757" w:rsidRPr="00737757" w:rsidRDefault="00737757" w:rsidP="00737757">
      <w:pPr>
        <w:spacing w:after="0" w:line="240" w:lineRule="auto"/>
        <w:jc w:val="center"/>
        <w:rPr>
          <w:rFonts w:ascii="Times New Roman" w:eastAsia="Times New Roman" w:hAnsi="Times New Roman" w:cs="Times New Roman"/>
          <w:b/>
          <w:sz w:val="24"/>
          <w:szCs w:val="24"/>
          <w:lang w:eastAsia="ru-RU"/>
        </w:rPr>
      </w:pPr>
      <w:r w:rsidRPr="00737757">
        <w:rPr>
          <w:rFonts w:ascii="Times New Roman" w:eastAsia="Times New Roman" w:hAnsi="Times New Roman" w:cs="Times New Roman"/>
          <w:b/>
          <w:sz w:val="24"/>
          <w:szCs w:val="24"/>
          <w:lang w:eastAsia="ru-RU"/>
        </w:rPr>
        <w:t>Ожидаемыми конечными результатами реализации подпрограммы 2 являются:</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 соответствие образовательного учреждения сферы культуры и искусства, требованиям удовлетворительного состояния и оснащенных современным материально-техническим оборудованием (с учетом детских школ искусств</w:t>
      </w:r>
      <w:r w:rsidR="00425BBC">
        <w:rPr>
          <w:rFonts w:ascii="Times New Roman" w:eastAsia="Times New Roman" w:hAnsi="Times New Roman" w:cs="Times New Roman"/>
          <w:sz w:val="28"/>
          <w:szCs w:val="28"/>
          <w:lang w:eastAsia="ru-RU"/>
        </w:rPr>
        <w:t>)</w:t>
      </w:r>
      <w:r w:rsidRPr="00737757">
        <w:rPr>
          <w:rFonts w:ascii="Times New Roman" w:eastAsia="Times New Roman" w:hAnsi="Times New Roman" w:cs="Times New Roman"/>
          <w:sz w:val="28"/>
          <w:szCs w:val="28"/>
          <w:lang w:eastAsia="ru-RU"/>
        </w:rPr>
        <w:t>;</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2) увеличение доли выпускников муниципального образовательного учреждения в сфере культуры и искусства, трудоустроенных по полученной специальности и (или) поступивших по специальности в образовательные организации высшего образования в первый год после окончания обучения;</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3) увеличение доли детей, обучающихся в детских школах искусств и привлекаемых к участию в конкурсных творческих мероприятиях, в общей численности учащихся детей;</w:t>
      </w:r>
    </w:p>
    <w:p w:rsidR="00737757" w:rsidRPr="00737757" w:rsidRDefault="00737757" w:rsidP="00737757">
      <w:pPr>
        <w:spacing w:after="0" w:line="240" w:lineRule="auto"/>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4) увеличение доли выпускников детских школ искусств, поступивших на обучение в профессиональные образовательные организации (учреждения) в </w:t>
      </w:r>
      <w:r w:rsidRPr="00737757">
        <w:rPr>
          <w:rFonts w:ascii="Times New Roman" w:eastAsia="Times New Roman" w:hAnsi="Times New Roman" w:cs="Times New Roman"/>
          <w:sz w:val="28"/>
          <w:szCs w:val="28"/>
          <w:lang w:eastAsia="ru-RU"/>
        </w:rPr>
        <w:lastRenderedPageBreak/>
        <w:t>сфере культуры и искусства, от общего числа выпускников предыдущего года;</w:t>
      </w:r>
    </w:p>
    <w:p w:rsidR="00737757" w:rsidRPr="00737757" w:rsidRDefault="00737757" w:rsidP="00737757">
      <w:pPr>
        <w:spacing w:after="0" w:line="240" w:lineRule="auto"/>
        <w:jc w:val="both"/>
        <w:rPr>
          <w:rFonts w:ascii="Times New Roman" w:eastAsia="Times New Roman" w:hAnsi="Times New Roman" w:cs="Times New Roman"/>
          <w:sz w:val="24"/>
          <w:szCs w:val="24"/>
          <w:lang w:eastAsia="ru-RU"/>
        </w:rPr>
      </w:pPr>
      <w:r w:rsidRPr="00737757">
        <w:rPr>
          <w:rFonts w:ascii="Times New Roman" w:eastAsia="Times New Roman" w:hAnsi="Times New Roman" w:cs="Times New Roman"/>
          <w:sz w:val="28"/>
          <w:szCs w:val="28"/>
          <w:lang w:eastAsia="ru-RU"/>
        </w:rPr>
        <w:t xml:space="preserve">         </w:t>
      </w:r>
      <w:r w:rsidRPr="00737757">
        <w:rPr>
          <w:rFonts w:ascii="Times New Roman" w:eastAsia="Times New Roman" w:hAnsi="Times New Roman" w:cs="Times New Roman"/>
          <w:sz w:val="24"/>
          <w:szCs w:val="24"/>
          <w:lang w:eastAsia="ru-RU"/>
        </w:rPr>
        <w:t> </w:t>
      </w:r>
      <w:r w:rsidRPr="00737757">
        <w:rPr>
          <w:rFonts w:ascii="Times New Roman" w:eastAsia="Times New Roman" w:hAnsi="Times New Roman" w:cs="Times New Roman"/>
          <w:sz w:val="28"/>
          <w:szCs w:val="28"/>
          <w:lang w:eastAsia="ru-RU"/>
        </w:rPr>
        <w:t xml:space="preserve">Ответственный исполнитель муниципальной программы с учетом финансовых средств, выделяемых на реализацию муниципальной программы из различных источников, и предварительных результатов выполнения мероприятий муниципальной программы уточняет указанные мероприятия и объемы их финансирования с учетом внесения изменений в муниципальную программу в соответствии с постановлением Администрации Артинского </w:t>
      </w:r>
      <w:r w:rsidR="00425BBC">
        <w:rPr>
          <w:rFonts w:ascii="Times New Roman" w:eastAsia="Times New Roman" w:hAnsi="Times New Roman" w:cs="Times New Roman"/>
          <w:sz w:val="28"/>
          <w:szCs w:val="28"/>
          <w:lang w:eastAsia="ru-RU"/>
        </w:rPr>
        <w:t>муниципального округа от 26.12.2025г. № 763</w:t>
      </w:r>
      <w:r w:rsidRPr="00737757">
        <w:rPr>
          <w:rFonts w:ascii="Times New Roman" w:eastAsia="Times New Roman" w:hAnsi="Times New Roman" w:cs="Times New Roman"/>
          <w:sz w:val="28"/>
          <w:szCs w:val="28"/>
          <w:lang w:eastAsia="ru-RU"/>
        </w:rPr>
        <w:t xml:space="preserve"> «О</w:t>
      </w:r>
      <w:r w:rsidR="00425BBC">
        <w:rPr>
          <w:rFonts w:ascii="Times New Roman" w:eastAsia="Times New Roman" w:hAnsi="Times New Roman" w:cs="Times New Roman"/>
          <w:sz w:val="28"/>
          <w:szCs w:val="28"/>
          <w:lang w:eastAsia="ru-RU"/>
        </w:rPr>
        <w:t>б</w:t>
      </w:r>
      <w:r w:rsidRPr="00737757">
        <w:rPr>
          <w:rFonts w:ascii="Times New Roman" w:eastAsia="Times New Roman" w:hAnsi="Times New Roman" w:cs="Times New Roman"/>
          <w:sz w:val="28"/>
          <w:szCs w:val="28"/>
          <w:lang w:eastAsia="ru-RU"/>
        </w:rPr>
        <w:t xml:space="preserve"> </w:t>
      </w:r>
      <w:r w:rsidR="00425BBC">
        <w:rPr>
          <w:rFonts w:ascii="Times New Roman" w:eastAsia="Times New Roman" w:hAnsi="Times New Roman" w:cs="Times New Roman"/>
          <w:sz w:val="28"/>
          <w:szCs w:val="28"/>
          <w:lang w:eastAsia="ru-RU"/>
        </w:rPr>
        <w:t>утверждении Порядка формирования и реализации муниципальных программ Артинского муниципального округа</w:t>
      </w:r>
      <w:r w:rsidRPr="00737757">
        <w:rPr>
          <w:rFonts w:ascii="Times New Roman" w:eastAsia="Times New Roman" w:hAnsi="Times New Roman" w:cs="Times New Roman"/>
          <w:sz w:val="28"/>
          <w:szCs w:val="28"/>
          <w:lang w:eastAsia="ru-RU"/>
        </w:rPr>
        <w:t>»</w:t>
      </w:r>
      <w:r w:rsidR="00425BBC">
        <w:rPr>
          <w:rFonts w:ascii="Times New Roman" w:eastAsia="Times New Roman" w:hAnsi="Times New Roman" w:cs="Times New Roman"/>
          <w:sz w:val="28"/>
          <w:szCs w:val="28"/>
          <w:lang w:eastAsia="ru-RU"/>
        </w:rPr>
        <w:t>.</w:t>
      </w:r>
      <w:r w:rsidRPr="00737757">
        <w:rPr>
          <w:rFonts w:ascii="Times New Roman" w:eastAsia="Times New Roman" w:hAnsi="Times New Roman" w:cs="Times New Roman"/>
          <w:sz w:val="28"/>
          <w:szCs w:val="28"/>
          <w:lang w:eastAsia="ru-RU"/>
        </w:rPr>
        <w:t xml:space="preserve">  </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bCs/>
          <w:sz w:val="28"/>
          <w:szCs w:val="28"/>
          <w:lang w:eastAsia="ru-RU"/>
        </w:rPr>
        <w:t xml:space="preserve">Механизм реализации программы точки зрения стратегического развития </w:t>
      </w:r>
      <w:r w:rsidRPr="00737757">
        <w:rPr>
          <w:rFonts w:ascii="Times New Roman" w:eastAsia="Times New Roman" w:hAnsi="Times New Roman" w:cs="Times New Roman"/>
          <w:sz w:val="28"/>
          <w:szCs w:val="28"/>
          <w:lang w:eastAsia="ru-RU"/>
        </w:rPr>
        <w:t>предусматривает комплекс мер правового, экономического и организационного характера.</w:t>
      </w:r>
    </w:p>
    <w:p w:rsidR="00737757" w:rsidRPr="00737757" w:rsidRDefault="00737757" w:rsidP="00737757">
      <w:pPr>
        <w:spacing w:after="0" w:line="240" w:lineRule="auto"/>
        <w:ind w:firstLine="709"/>
        <w:contextualSpacing/>
        <w:jc w:val="both"/>
        <w:rPr>
          <w:rFonts w:ascii="Times New Roman" w:eastAsia="Times New Roman" w:hAnsi="Times New Roman" w:cs="Times New Roman"/>
          <w:color w:val="FF0000"/>
          <w:sz w:val="28"/>
          <w:szCs w:val="28"/>
          <w:lang w:eastAsia="ru-RU"/>
        </w:rPr>
      </w:pPr>
    </w:p>
    <w:p w:rsidR="00737757" w:rsidRPr="00737757" w:rsidRDefault="00737757" w:rsidP="00737757">
      <w:pPr>
        <w:spacing w:after="0" w:line="240" w:lineRule="auto"/>
        <w:ind w:firstLine="709"/>
        <w:contextualSpacing/>
        <w:jc w:val="both"/>
        <w:rPr>
          <w:rFonts w:ascii="Times New Roman" w:eastAsia="Times New Roman" w:hAnsi="Times New Roman" w:cs="Times New Roman"/>
          <w:bCs/>
          <w:sz w:val="28"/>
          <w:szCs w:val="28"/>
          <w:lang w:eastAsia="ru-RU"/>
        </w:rPr>
      </w:pPr>
      <w:r w:rsidRPr="00737757">
        <w:rPr>
          <w:rFonts w:ascii="Times New Roman" w:eastAsia="Times New Roman" w:hAnsi="Times New Roman" w:cs="Times New Roman"/>
          <w:bCs/>
          <w:sz w:val="28"/>
          <w:szCs w:val="28"/>
          <w:lang w:eastAsia="ru-RU"/>
        </w:rPr>
        <w:t>Предлагаемые этапы реализации программы стратегического развития:</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1. </w:t>
      </w:r>
      <w:r w:rsidR="00425BBC">
        <w:rPr>
          <w:rFonts w:ascii="Times New Roman" w:eastAsia="Times New Roman" w:hAnsi="Times New Roman" w:cs="Times New Roman"/>
          <w:bCs/>
          <w:sz w:val="28"/>
          <w:szCs w:val="28"/>
          <w:lang w:eastAsia="ru-RU"/>
        </w:rPr>
        <w:t>2026-2028</w:t>
      </w:r>
      <w:r w:rsidRPr="00737757">
        <w:rPr>
          <w:rFonts w:ascii="Times New Roman" w:eastAsia="Times New Roman" w:hAnsi="Times New Roman" w:cs="Times New Roman"/>
          <w:bCs/>
          <w:sz w:val="28"/>
          <w:szCs w:val="28"/>
          <w:lang w:eastAsia="ru-RU"/>
        </w:rPr>
        <w:t>гг.</w:t>
      </w:r>
      <w:r w:rsidRPr="00737757">
        <w:rPr>
          <w:rFonts w:ascii="Times New Roman" w:eastAsia="Times New Roman" w:hAnsi="Times New Roman" w:cs="Times New Roman"/>
          <w:sz w:val="28"/>
          <w:szCs w:val="28"/>
          <w:lang w:eastAsia="ru-RU"/>
        </w:rPr>
        <w:t xml:space="preserve"> – реализация действующих целевых программ, укрепление и модернизация материально-техниче</w:t>
      </w:r>
      <w:r w:rsidR="00425BBC">
        <w:rPr>
          <w:rFonts w:ascii="Times New Roman" w:eastAsia="Times New Roman" w:hAnsi="Times New Roman" w:cs="Times New Roman"/>
          <w:sz w:val="28"/>
          <w:szCs w:val="28"/>
          <w:lang w:eastAsia="ru-RU"/>
        </w:rPr>
        <w:t>ской базы учреждений АМ</w:t>
      </w:r>
      <w:r w:rsidRPr="00737757">
        <w:rPr>
          <w:rFonts w:ascii="Times New Roman" w:eastAsia="Times New Roman" w:hAnsi="Times New Roman" w:cs="Times New Roman"/>
          <w:sz w:val="28"/>
          <w:szCs w:val="28"/>
          <w:lang w:eastAsia="ru-RU"/>
        </w:rPr>
        <w:t xml:space="preserve">О, решение основных приоритетных проблем, создание новых структур и систем сферы культуры, обеспечение повышения качества и оперативности предоставления услуг; разработка и реализация новых долгосрочных и среднесрочных целевых программ, переход к саморегулируемым структурам в сфере культуры, повышение активности и творческой самостоятельности населения, совершенствование взаимодействия с бизнесом и гражданским обществом; </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3. </w:t>
      </w:r>
      <w:r w:rsidR="00425BBC">
        <w:rPr>
          <w:rFonts w:ascii="Times New Roman" w:eastAsia="Times New Roman" w:hAnsi="Times New Roman" w:cs="Times New Roman"/>
          <w:bCs/>
          <w:sz w:val="28"/>
          <w:szCs w:val="28"/>
          <w:lang w:eastAsia="ru-RU"/>
        </w:rPr>
        <w:t>2029-2030</w:t>
      </w:r>
      <w:r w:rsidRPr="00737757">
        <w:rPr>
          <w:rFonts w:ascii="Times New Roman" w:eastAsia="Times New Roman" w:hAnsi="Times New Roman" w:cs="Times New Roman"/>
          <w:bCs/>
          <w:sz w:val="28"/>
          <w:szCs w:val="28"/>
          <w:lang w:eastAsia="ru-RU"/>
        </w:rPr>
        <w:t>гг.</w:t>
      </w:r>
      <w:r w:rsidRPr="00737757">
        <w:rPr>
          <w:rFonts w:ascii="Times New Roman" w:eastAsia="Times New Roman" w:hAnsi="Times New Roman" w:cs="Times New Roman"/>
          <w:sz w:val="28"/>
          <w:szCs w:val="28"/>
          <w:lang w:eastAsia="ru-RU"/>
        </w:rPr>
        <w:t>- развитие перспективных инновационных форм работы, направленных на повышение привлекательности, завершение модернизации в соответствии с современными тенденциями, формирование информационной культуры сообщества, переход на новое качество доступности и оказания услуг, достижение результатов стратегии.</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bCs/>
          <w:sz w:val="28"/>
          <w:szCs w:val="28"/>
          <w:lang w:eastAsia="ru-RU"/>
        </w:rPr>
        <w:t>На первом этапе реализация Программы предусматривает:</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 расширение аудитории граждан, получающих электронные услуги в сфере культуры;</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2) формирование конкурентной среды через </w:t>
      </w:r>
      <w:proofErr w:type="spellStart"/>
      <w:r w:rsidRPr="00737757">
        <w:rPr>
          <w:rFonts w:ascii="Times New Roman" w:eastAsia="Times New Roman" w:hAnsi="Times New Roman" w:cs="Times New Roman"/>
          <w:sz w:val="28"/>
          <w:szCs w:val="28"/>
          <w:lang w:eastAsia="ru-RU"/>
        </w:rPr>
        <w:t>грантовую</w:t>
      </w:r>
      <w:proofErr w:type="spellEnd"/>
      <w:r w:rsidRPr="00737757">
        <w:rPr>
          <w:rFonts w:ascii="Times New Roman" w:eastAsia="Times New Roman" w:hAnsi="Times New Roman" w:cs="Times New Roman"/>
          <w:sz w:val="28"/>
          <w:szCs w:val="28"/>
          <w:lang w:eastAsia="ru-RU"/>
        </w:rPr>
        <w:t xml:space="preserve"> поддержку творческих проектов и гражданских инициатив;</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3) создание механизмов стимулирования работников учреждений культуры, оказывающих услуги (выполняющих работы) различной сложности, внедрение современных норм труда, направленных на повышение качества оказания муниципальных услуг;</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4) обновление квалификационных требований к работникам, привлечение в сферу культуры конкурентоспособных специалистов и менеджеров, сохранение и развитие кадрового потенциала работников сферы культуры;</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lastRenderedPageBreak/>
        <w:t xml:space="preserve">5) реорганизация неэффективных учреждений, изменение типов учреждений, привлечение внебюджетных источников финансирования, развитие </w:t>
      </w:r>
      <w:proofErr w:type="spellStart"/>
      <w:r w:rsidRPr="00737757">
        <w:rPr>
          <w:rFonts w:ascii="Times New Roman" w:eastAsia="Times New Roman" w:hAnsi="Times New Roman" w:cs="Times New Roman"/>
          <w:sz w:val="28"/>
          <w:szCs w:val="28"/>
          <w:lang w:eastAsia="ru-RU"/>
        </w:rPr>
        <w:t>муниципально</w:t>
      </w:r>
      <w:proofErr w:type="spellEnd"/>
      <w:r w:rsidRPr="00737757">
        <w:rPr>
          <w:rFonts w:ascii="Times New Roman" w:eastAsia="Times New Roman" w:hAnsi="Times New Roman" w:cs="Times New Roman"/>
          <w:sz w:val="28"/>
          <w:szCs w:val="28"/>
          <w:lang w:eastAsia="ru-RU"/>
        </w:rPr>
        <w:t>-частного партнерства.</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 xml:space="preserve">6) Совершенствование системы мониторинга и контроля; </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7) Формирование и реализация кадровой политики в сфере культуры и искусства, привлечение молодых специалистов;</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8) Укрепление и развитие материально- технической базы учреждений культуры и искусства;</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9) Развитие межкультурных и межнациональных связей;</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10) Совершенствование концертно-гастрольной деятельности;</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11) Совершенствование и развитие услуг кинопоказа;</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12) Совершенствование культурно-досуговой деятельности, развитие услуг в сфере досуга;</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13) Содействие становлению и развитию туристического направления.</w:t>
      </w: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sz w:val="28"/>
          <w:szCs w:val="28"/>
          <w:lang w:eastAsia="ru-RU"/>
        </w:rPr>
        <w:t>14) С</w:t>
      </w:r>
      <w:r w:rsidRPr="00737757">
        <w:rPr>
          <w:rFonts w:ascii="Times New Roman" w:eastAsia="Calibri" w:hAnsi="Times New Roman" w:cs="Times New Roman"/>
          <w:sz w:val="28"/>
          <w:szCs w:val="28"/>
        </w:rPr>
        <w:t>оздание эффективной системы выявления, продвижения и привлечения одаренных и самобытных деятелей культуры, талантливой и перспективной молодежи, учащихся учреждений дополнительного образования;</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15) Создание условий для сохранения фестивального и конкурсного движения, поддержки инновационных социокультурных проектов;</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16) Совершенствование и достижение нового качественного уровня информационно-библиотечного обслуживания граждан, соответствующего российским стандартам качества и нормативам ресурсного обеспечения услуг публичных библиотек;</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17) </w:t>
      </w:r>
      <w:r w:rsidR="00A867E9">
        <w:rPr>
          <w:rFonts w:ascii="Times New Roman" w:eastAsia="Calibri" w:hAnsi="Times New Roman" w:cs="Times New Roman"/>
          <w:sz w:val="28"/>
          <w:szCs w:val="28"/>
        </w:rPr>
        <w:t>Содействие проведению капитального</w:t>
      </w:r>
      <w:r w:rsidRPr="00737757">
        <w:rPr>
          <w:rFonts w:ascii="Times New Roman" w:eastAsia="Calibri" w:hAnsi="Times New Roman" w:cs="Times New Roman"/>
          <w:sz w:val="28"/>
          <w:szCs w:val="28"/>
        </w:rPr>
        <w:t xml:space="preserve"> ремонт</w:t>
      </w:r>
      <w:r w:rsidR="00A867E9">
        <w:rPr>
          <w:rFonts w:ascii="Times New Roman" w:eastAsia="Calibri" w:hAnsi="Times New Roman" w:cs="Times New Roman"/>
          <w:sz w:val="28"/>
          <w:szCs w:val="28"/>
        </w:rPr>
        <w:t>а и восстановления</w:t>
      </w:r>
      <w:r w:rsidRPr="00737757">
        <w:rPr>
          <w:rFonts w:ascii="Times New Roman" w:eastAsia="Calibri" w:hAnsi="Times New Roman" w:cs="Times New Roman"/>
          <w:sz w:val="28"/>
          <w:szCs w:val="28"/>
        </w:rPr>
        <w:t xml:space="preserve"> здания Артинского историко-краеведческого музея, являющегося филиалом государственного бюджетного учреждения культуры «Свердловский областной краеведческий музей</w:t>
      </w:r>
      <w:r w:rsidR="00A867E9">
        <w:rPr>
          <w:rFonts w:ascii="Times New Roman" w:eastAsia="Calibri" w:hAnsi="Times New Roman" w:cs="Times New Roman"/>
          <w:sz w:val="28"/>
          <w:szCs w:val="28"/>
        </w:rPr>
        <w:t xml:space="preserve"> им. </w:t>
      </w:r>
      <w:proofErr w:type="spellStart"/>
      <w:r w:rsidR="00A867E9">
        <w:rPr>
          <w:rFonts w:ascii="Times New Roman" w:eastAsia="Calibri" w:hAnsi="Times New Roman" w:cs="Times New Roman"/>
          <w:sz w:val="28"/>
          <w:szCs w:val="28"/>
        </w:rPr>
        <w:t>Е.О.Клера</w:t>
      </w:r>
      <w:proofErr w:type="spellEnd"/>
      <w:r w:rsidRPr="00737757">
        <w:rPr>
          <w:rFonts w:ascii="Times New Roman" w:eastAsia="Calibri" w:hAnsi="Times New Roman" w:cs="Times New Roman"/>
          <w:sz w:val="28"/>
          <w:szCs w:val="28"/>
        </w:rPr>
        <w:t>» и внедрение музейных информационных технологий, оснащение музея новым современным технологичным оборудованием, обеспечивающим интерактивность экспозиции, сохранность и безопасность хранения музейных фондов;</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18) Формирование е</w:t>
      </w:r>
      <w:r w:rsidR="00A867E9">
        <w:rPr>
          <w:rFonts w:ascii="Times New Roman" w:eastAsia="Calibri" w:hAnsi="Times New Roman" w:cs="Times New Roman"/>
          <w:sz w:val="28"/>
          <w:szCs w:val="28"/>
        </w:rPr>
        <w:t>диного музейного пространства АМ</w:t>
      </w:r>
      <w:r w:rsidRPr="00737757">
        <w:rPr>
          <w:rFonts w:ascii="Times New Roman" w:eastAsia="Calibri" w:hAnsi="Times New Roman" w:cs="Times New Roman"/>
          <w:sz w:val="28"/>
          <w:szCs w:val="28"/>
        </w:rPr>
        <w:t>О через развитие районной музейной инфраструктуры, формирование и активное п</w:t>
      </w:r>
      <w:r w:rsidR="00A867E9">
        <w:rPr>
          <w:rFonts w:ascii="Times New Roman" w:eastAsia="Calibri" w:hAnsi="Times New Roman" w:cs="Times New Roman"/>
          <w:sz w:val="28"/>
          <w:szCs w:val="28"/>
        </w:rPr>
        <w:t>родвижение музейных коллекций АМ</w:t>
      </w:r>
      <w:r w:rsidRPr="00737757">
        <w:rPr>
          <w:rFonts w:ascii="Times New Roman" w:eastAsia="Calibri" w:hAnsi="Times New Roman" w:cs="Times New Roman"/>
          <w:sz w:val="28"/>
          <w:szCs w:val="28"/>
        </w:rPr>
        <w:t>О;</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19) Модернизация досуговых центров, расширение их сети и спектра для развития самодеятельного народного творчества и повышения качества досуговых услуг;</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20) Развитие парковой среды городского округа для семейного отдыха, культурного досуга и развлечения на открытом воздухе путем создания системы рекреационных и игровых зон в парках </w:t>
      </w:r>
      <w:r w:rsidR="00A867E9">
        <w:rPr>
          <w:rFonts w:ascii="Times New Roman" w:eastAsia="Calibri" w:hAnsi="Times New Roman" w:cs="Times New Roman"/>
          <w:sz w:val="28"/>
          <w:szCs w:val="28"/>
        </w:rPr>
        <w:t>муниципального</w:t>
      </w:r>
      <w:r w:rsidRPr="00737757">
        <w:rPr>
          <w:rFonts w:ascii="Times New Roman" w:eastAsia="Calibri" w:hAnsi="Times New Roman" w:cs="Times New Roman"/>
          <w:sz w:val="28"/>
          <w:szCs w:val="28"/>
        </w:rPr>
        <w:t xml:space="preserve"> округа;</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21) Модернизация материально-технической базы учреждений культуры, использование новейшего оборудования и технических средств для удовлетворения разнообразных культурных и творческих запросов граждан, поддержания и развития культурных инициатив.</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p>
    <w:p w:rsidR="00737757" w:rsidRPr="00737757" w:rsidRDefault="00737757" w:rsidP="00737757">
      <w:pPr>
        <w:spacing w:after="0" w:line="240" w:lineRule="auto"/>
        <w:ind w:firstLine="709"/>
        <w:contextualSpacing/>
        <w:jc w:val="both"/>
        <w:rPr>
          <w:rFonts w:ascii="Times New Roman" w:eastAsia="Times New Roman" w:hAnsi="Times New Roman" w:cs="Times New Roman"/>
          <w:sz w:val="28"/>
          <w:szCs w:val="28"/>
          <w:lang w:eastAsia="ru-RU"/>
        </w:rPr>
      </w:pPr>
      <w:r w:rsidRPr="00737757">
        <w:rPr>
          <w:rFonts w:ascii="Times New Roman" w:eastAsia="Times New Roman" w:hAnsi="Times New Roman" w:cs="Times New Roman"/>
          <w:bCs/>
          <w:sz w:val="28"/>
          <w:szCs w:val="28"/>
          <w:lang w:eastAsia="ru-RU"/>
        </w:rPr>
        <w:lastRenderedPageBreak/>
        <w:t xml:space="preserve">Второй этап реализации </w:t>
      </w:r>
      <w:r w:rsidR="00A867E9">
        <w:rPr>
          <w:rFonts w:ascii="Times New Roman" w:eastAsia="Times New Roman" w:hAnsi="Times New Roman" w:cs="Times New Roman"/>
          <w:bCs/>
          <w:sz w:val="28"/>
          <w:szCs w:val="28"/>
          <w:lang w:eastAsia="ru-RU"/>
        </w:rPr>
        <w:t>стратегических мероприятий (2028-2030</w:t>
      </w:r>
      <w:r w:rsidRPr="00737757">
        <w:rPr>
          <w:rFonts w:ascii="Times New Roman" w:eastAsia="Times New Roman" w:hAnsi="Times New Roman" w:cs="Times New Roman"/>
          <w:bCs/>
          <w:sz w:val="28"/>
          <w:szCs w:val="28"/>
          <w:lang w:eastAsia="ru-RU"/>
        </w:rPr>
        <w:t>гг.) - реализация Плана мероприятий:</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1) Строительство модульных клубов в д. </w:t>
      </w:r>
      <w:proofErr w:type="spellStart"/>
      <w:r w:rsidRPr="00737757">
        <w:rPr>
          <w:rFonts w:ascii="Times New Roman" w:eastAsia="Calibri" w:hAnsi="Times New Roman" w:cs="Times New Roman"/>
          <w:sz w:val="28"/>
          <w:szCs w:val="28"/>
        </w:rPr>
        <w:t>Артя</w:t>
      </w:r>
      <w:proofErr w:type="spellEnd"/>
      <w:r w:rsidRPr="00737757">
        <w:rPr>
          <w:rFonts w:ascii="Times New Roman" w:eastAsia="Calibri" w:hAnsi="Times New Roman" w:cs="Times New Roman"/>
          <w:sz w:val="28"/>
          <w:szCs w:val="28"/>
        </w:rPr>
        <w:t xml:space="preserve"> </w:t>
      </w:r>
      <w:proofErr w:type="spellStart"/>
      <w:r w:rsidRPr="00737757">
        <w:rPr>
          <w:rFonts w:ascii="Times New Roman" w:eastAsia="Calibri" w:hAnsi="Times New Roman" w:cs="Times New Roman"/>
          <w:sz w:val="28"/>
          <w:szCs w:val="28"/>
        </w:rPr>
        <w:t>Шигири</w:t>
      </w:r>
      <w:proofErr w:type="spellEnd"/>
      <w:r w:rsidRPr="00737757">
        <w:rPr>
          <w:rFonts w:ascii="Times New Roman" w:eastAsia="Calibri" w:hAnsi="Times New Roman" w:cs="Times New Roman"/>
          <w:sz w:val="28"/>
          <w:szCs w:val="28"/>
        </w:rPr>
        <w:t xml:space="preserve">, д. </w:t>
      </w:r>
      <w:proofErr w:type="spellStart"/>
      <w:r w:rsidRPr="00737757">
        <w:rPr>
          <w:rFonts w:ascii="Times New Roman" w:eastAsia="Calibri" w:hAnsi="Times New Roman" w:cs="Times New Roman"/>
          <w:sz w:val="28"/>
          <w:szCs w:val="28"/>
        </w:rPr>
        <w:t>Н.Бардым</w:t>
      </w:r>
      <w:proofErr w:type="spellEnd"/>
      <w:r w:rsidRPr="00737757">
        <w:rPr>
          <w:rFonts w:ascii="Times New Roman" w:eastAsia="Calibri" w:hAnsi="Times New Roman" w:cs="Times New Roman"/>
          <w:sz w:val="28"/>
          <w:szCs w:val="28"/>
        </w:rPr>
        <w:t>;</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2) Капитальные ремонты </w:t>
      </w:r>
      <w:proofErr w:type="spellStart"/>
      <w:r w:rsidRPr="00737757">
        <w:rPr>
          <w:rFonts w:ascii="Times New Roman" w:eastAsia="Calibri" w:hAnsi="Times New Roman" w:cs="Times New Roman"/>
          <w:sz w:val="28"/>
          <w:szCs w:val="28"/>
        </w:rPr>
        <w:t>Куркинского</w:t>
      </w:r>
      <w:proofErr w:type="spellEnd"/>
      <w:r w:rsidRPr="00737757">
        <w:rPr>
          <w:rFonts w:ascii="Times New Roman" w:eastAsia="Calibri" w:hAnsi="Times New Roman" w:cs="Times New Roman"/>
          <w:sz w:val="28"/>
          <w:szCs w:val="28"/>
        </w:rPr>
        <w:t xml:space="preserve">, </w:t>
      </w:r>
      <w:proofErr w:type="spellStart"/>
      <w:r w:rsidRPr="00737757">
        <w:rPr>
          <w:rFonts w:ascii="Times New Roman" w:eastAsia="Calibri" w:hAnsi="Times New Roman" w:cs="Times New Roman"/>
          <w:sz w:val="28"/>
          <w:szCs w:val="28"/>
        </w:rPr>
        <w:t>МалоТавринского</w:t>
      </w:r>
      <w:proofErr w:type="spellEnd"/>
      <w:r w:rsidRPr="00737757">
        <w:rPr>
          <w:rFonts w:ascii="Times New Roman" w:eastAsia="Calibri" w:hAnsi="Times New Roman" w:cs="Times New Roman"/>
          <w:sz w:val="28"/>
          <w:szCs w:val="28"/>
        </w:rPr>
        <w:t xml:space="preserve"> филиалов Центра культуры, досуга и народного творчества и </w:t>
      </w:r>
      <w:proofErr w:type="spellStart"/>
      <w:r w:rsidRPr="00737757">
        <w:rPr>
          <w:rFonts w:ascii="Times New Roman" w:eastAsia="Calibri" w:hAnsi="Times New Roman" w:cs="Times New Roman"/>
          <w:sz w:val="28"/>
          <w:szCs w:val="28"/>
        </w:rPr>
        <w:t>Н.Бардымской</w:t>
      </w:r>
      <w:proofErr w:type="spellEnd"/>
      <w:r w:rsidRPr="00737757">
        <w:rPr>
          <w:rFonts w:ascii="Times New Roman" w:eastAsia="Calibri" w:hAnsi="Times New Roman" w:cs="Times New Roman"/>
          <w:sz w:val="28"/>
          <w:szCs w:val="28"/>
        </w:rPr>
        <w:t xml:space="preserve"> библиотеки; </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3) Строительство Центра с размещением в нем Дома молодежи и Артинской детской школы искусства;</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4) Реконструкция и переоборудование </w:t>
      </w:r>
      <w:proofErr w:type="spellStart"/>
      <w:r w:rsidRPr="00737757">
        <w:rPr>
          <w:rFonts w:ascii="Times New Roman" w:eastAsia="Calibri" w:hAnsi="Times New Roman" w:cs="Times New Roman"/>
          <w:sz w:val="28"/>
          <w:szCs w:val="28"/>
        </w:rPr>
        <w:t>Симинчинского</w:t>
      </w:r>
      <w:proofErr w:type="spellEnd"/>
      <w:r w:rsidRPr="00737757">
        <w:rPr>
          <w:rFonts w:ascii="Times New Roman" w:eastAsia="Calibri" w:hAnsi="Times New Roman" w:cs="Times New Roman"/>
          <w:sz w:val="28"/>
          <w:szCs w:val="28"/>
        </w:rPr>
        <w:t xml:space="preserve">, </w:t>
      </w:r>
      <w:proofErr w:type="spellStart"/>
      <w:r w:rsidRPr="00737757">
        <w:rPr>
          <w:rFonts w:ascii="Times New Roman" w:eastAsia="Calibri" w:hAnsi="Times New Roman" w:cs="Times New Roman"/>
          <w:sz w:val="28"/>
          <w:szCs w:val="28"/>
        </w:rPr>
        <w:t>Пантелейковского</w:t>
      </w:r>
      <w:proofErr w:type="spellEnd"/>
      <w:r w:rsidRPr="00737757">
        <w:rPr>
          <w:rFonts w:ascii="Times New Roman" w:eastAsia="Calibri" w:hAnsi="Times New Roman" w:cs="Times New Roman"/>
          <w:sz w:val="28"/>
          <w:szCs w:val="28"/>
        </w:rPr>
        <w:t xml:space="preserve"> филиалов, Центра культуры, досуга и народного творчества в </w:t>
      </w:r>
      <w:proofErr w:type="spellStart"/>
      <w:r w:rsidRPr="00737757">
        <w:rPr>
          <w:rFonts w:ascii="Times New Roman" w:eastAsia="Calibri" w:hAnsi="Times New Roman" w:cs="Times New Roman"/>
          <w:sz w:val="28"/>
          <w:szCs w:val="28"/>
        </w:rPr>
        <w:t>пгт.Арти</w:t>
      </w:r>
      <w:proofErr w:type="spellEnd"/>
      <w:r w:rsidRPr="00737757">
        <w:rPr>
          <w:rFonts w:ascii="Times New Roman" w:eastAsia="Calibri" w:hAnsi="Times New Roman" w:cs="Times New Roman"/>
          <w:sz w:val="28"/>
          <w:szCs w:val="28"/>
        </w:rPr>
        <w:t>;</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5) Реконструкция и переоборудование </w:t>
      </w:r>
      <w:proofErr w:type="spellStart"/>
      <w:r w:rsidRPr="00737757">
        <w:rPr>
          <w:rFonts w:ascii="Times New Roman" w:eastAsia="Calibri" w:hAnsi="Times New Roman" w:cs="Times New Roman"/>
          <w:sz w:val="28"/>
          <w:szCs w:val="28"/>
        </w:rPr>
        <w:t>Поташкинского</w:t>
      </w:r>
      <w:proofErr w:type="spellEnd"/>
      <w:r w:rsidRPr="00737757">
        <w:rPr>
          <w:rFonts w:ascii="Times New Roman" w:eastAsia="Calibri" w:hAnsi="Times New Roman" w:cs="Times New Roman"/>
          <w:sz w:val="28"/>
          <w:szCs w:val="28"/>
        </w:rPr>
        <w:t xml:space="preserve">, </w:t>
      </w:r>
      <w:proofErr w:type="spellStart"/>
      <w:r w:rsidRPr="00737757">
        <w:rPr>
          <w:rFonts w:ascii="Times New Roman" w:eastAsia="Calibri" w:hAnsi="Times New Roman" w:cs="Times New Roman"/>
          <w:sz w:val="28"/>
          <w:szCs w:val="28"/>
        </w:rPr>
        <w:t>Пристанинского</w:t>
      </w:r>
      <w:proofErr w:type="spellEnd"/>
      <w:r w:rsidRPr="00737757">
        <w:rPr>
          <w:rFonts w:ascii="Times New Roman" w:eastAsia="Calibri" w:hAnsi="Times New Roman" w:cs="Times New Roman"/>
          <w:sz w:val="28"/>
          <w:szCs w:val="28"/>
        </w:rPr>
        <w:t xml:space="preserve">, </w:t>
      </w:r>
      <w:proofErr w:type="spellStart"/>
      <w:r w:rsidRPr="00737757">
        <w:rPr>
          <w:rFonts w:ascii="Times New Roman" w:eastAsia="Calibri" w:hAnsi="Times New Roman" w:cs="Times New Roman"/>
          <w:sz w:val="28"/>
          <w:szCs w:val="28"/>
        </w:rPr>
        <w:t>МалоКарзинского</w:t>
      </w:r>
      <w:proofErr w:type="spellEnd"/>
      <w:r w:rsidRPr="00737757">
        <w:rPr>
          <w:rFonts w:ascii="Times New Roman" w:eastAsia="Calibri" w:hAnsi="Times New Roman" w:cs="Times New Roman"/>
          <w:sz w:val="28"/>
          <w:szCs w:val="28"/>
        </w:rPr>
        <w:t xml:space="preserve">, </w:t>
      </w:r>
      <w:proofErr w:type="spellStart"/>
      <w:r w:rsidRPr="00737757">
        <w:rPr>
          <w:rFonts w:ascii="Times New Roman" w:eastAsia="Calibri" w:hAnsi="Times New Roman" w:cs="Times New Roman"/>
          <w:sz w:val="28"/>
          <w:szCs w:val="28"/>
        </w:rPr>
        <w:t>СтароАртинского</w:t>
      </w:r>
      <w:proofErr w:type="spellEnd"/>
      <w:r w:rsidRPr="00737757">
        <w:rPr>
          <w:rFonts w:ascii="Times New Roman" w:eastAsia="Calibri" w:hAnsi="Times New Roman" w:cs="Times New Roman"/>
          <w:sz w:val="28"/>
          <w:szCs w:val="28"/>
        </w:rPr>
        <w:t xml:space="preserve"> и </w:t>
      </w:r>
      <w:proofErr w:type="spellStart"/>
      <w:r w:rsidRPr="00737757">
        <w:rPr>
          <w:rFonts w:ascii="Times New Roman" w:eastAsia="Calibri" w:hAnsi="Times New Roman" w:cs="Times New Roman"/>
          <w:sz w:val="28"/>
          <w:szCs w:val="28"/>
        </w:rPr>
        <w:t>Коневского</w:t>
      </w:r>
      <w:proofErr w:type="spellEnd"/>
      <w:r w:rsidRPr="00737757">
        <w:rPr>
          <w:rFonts w:ascii="Times New Roman" w:eastAsia="Calibri" w:hAnsi="Times New Roman" w:cs="Times New Roman"/>
          <w:sz w:val="28"/>
          <w:szCs w:val="28"/>
        </w:rPr>
        <w:t xml:space="preserve"> филиалов Центра культуры, досуга и народного творчества;</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6) Реконструкция и переоборудование </w:t>
      </w:r>
      <w:proofErr w:type="spellStart"/>
      <w:r w:rsidRPr="00737757">
        <w:rPr>
          <w:rFonts w:ascii="Times New Roman" w:eastAsia="Calibri" w:hAnsi="Times New Roman" w:cs="Times New Roman"/>
          <w:sz w:val="28"/>
          <w:szCs w:val="28"/>
        </w:rPr>
        <w:t>Азигуловского</w:t>
      </w:r>
      <w:proofErr w:type="spellEnd"/>
      <w:r w:rsidRPr="00737757">
        <w:rPr>
          <w:rFonts w:ascii="Times New Roman" w:eastAsia="Calibri" w:hAnsi="Times New Roman" w:cs="Times New Roman"/>
          <w:sz w:val="28"/>
          <w:szCs w:val="28"/>
        </w:rPr>
        <w:t xml:space="preserve"> и </w:t>
      </w:r>
      <w:proofErr w:type="spellStart"/>
      <w:r w:rsidRPr="00737757">
        <w:rPr>
          <w:rFonts w:ascii="Times New Roman" w:eastAsia="Calibri" w:hAnsi="Times New Roman" w:cs="Times New Roman"/>
          <w:sz w:val="28"/>
          <w:szCs w:val="28"/>
        </w:rPr>
        <w:t>Бакийковского</w:t>
      </w:r>
      <w:proofErr w:type="spellEnd"/>
      <w:r w:rsidRPr="00737757">
        <w:rPr>
          <w:rFonts w:ascii="Times New Roman" w:eastAsia="Calibri" w:hAnsi="Times New Roman" w:cs="Times New Roman"/>
          <w:sz w:val="28"/>
          <w:szCs w:val="28"/>
        </w:rPr>
        <w:t xml:space="preserve"> филиалов Центра культуры, досуга и народного творчества;</w:t>
      </w:r>
    </w:p>
    <w:p w:rsidR="00737757" w:rsidRPr="00737757" w:rsidRDefault="00737757" w:rsidP="00737757">
      <w:pPr>
        <w:spacing w:after="0" w:line="240" w:lineRule="auto"/>
        <w:ind w:firstLine="709"/>
        <w:contextualSpacing/>
        <w:jc w:val="both"/>
        <w:rPr>
          <w:rFonts w:ascii="Times New Roman" w:eastAsia="Calibri" w:hAnsi="Times New Roman" w:cs="Times New Roman"/>
          <w:sz w:val="28"/>
          <w:szCs w:val="28"/>
        </w:rPr>
      </w:pPr>
    </w:p>
    <w:p w:rsidR="00737757" w:rsidRPr="00737757" w:rsidRDefault="00737757" w:rsidP="00A867E9">
      <w:pPr>
        <w:keepNext/>
        <w:keepLines/>
        <w:tabs>
          <w:tab w:val="left" w:pos="0"/>
        </w:tabs>
        <w:spacing w:after="0" w:line="240" w:lineRule="auto"/>
        <w:contextualSpacing/>
        <w:jc w:val="both"/>
        <w:outlineLvl w:val="2"/>
        <w:rPr>
          <w:rFonts w:ascii="Times New Roman" w:eastAsia="Times New Roman" w:hAnsi="Times New Roman" w:cs="Times New Roman"/>
          <w:bCs/>
          <w:sz w:val="28"/>
          <w:szCs w:val="28"/>
        </w:rPr>
      </w:pPr>
      <w:r w:rsidRPr="00737757">
        <w:rPr>
          <w:rFonts w:ascii="Times New Roman" w:eastAsia="Times New Roman" w:hAnsi="Times New Roman" w:cs="Times New Roman"/>
          <w:bCs/>
          <w:sz w:val="28"/>
          <w:szCs w:val="28"/>
        </w:rPr>
        <w:t>Ожидаемые результаты и возможная эффективность:</w:t>
      </w:r>
    </w:p>
    <w:p w:rsidR="00737757" w:rsidRPr="00737757" w:rsidRDefault="00737757" w:rsidP="00A867E9">
      <w:pPr>
        <w:tabs>
          <w:tab w:val="left" w:pos="0"/>
        </w:tabs>
        <w:spacing w:after="0" w:line="240" w:lineRule="auto"/>
        <w:ind w:left="709"/>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Реализация</w:t>
      </w:r>
      <w:r w:rsidR="00A867E9">
        <w:rPr>
          <w:rFonts w:ascii="Times New Roman" w:eastAsia="Calibri" w:hAnsi="Times New Roman" w:cs="Times New Roman"/>
          <w:sz w:val="28"/>
          <w:szCs w:val="28"/>
        </w:rPr>
        <w:t xml:space="preserve"> приоритетных мероприятий к 2030</w:t>
      </w:r>
      <w:r w:rsidRPr="00737757">
        <w:rPr>
          <w:rFonts w:ascii="Times New Roman" w:eastAsia="Calibri" w:hAnsi="Times New Roman" w:cs="Times New Roman"/>
          <w:sz w:val="28"/>
          <w:szCs w:val="28"/>
        </w:rPr>
        <w:t xml:space="preserve"> году позволит достичь:</w:t>
      </w:r>
    </w:p>
    <w:p w:rsidR="00737757" w:rsidRPr="00737757" w:rsidRDefault="00737757" w:rsidP="00A867E9">
      <w:pPr>
        <w:numPr>
          <w:ilvl w:val="0"/>
          <w:numId w:val="1"/>
        </w:numPr>
        <w:tabs>
          <w:tab w:val="clear" w:pos="720"/>
          <w:tab w:val="left" w:pos="0"/>
        </w:tabs>
        <w:spacing w:after="0" w:line="240" w:lineRule="auto"/>
        <w:ind w:firstLine="0"/>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установленного норматива по комплектованию книжных фондов библиотек - 100 процентов;</w:t>
      </w:r>
    </w:p>
    <w:p w:rsidR="00737757" w:rsidRPr="00737757" w:rsidRDefault="00737757" w:rsidP="00A867E9">
      <w:pPr>
        <w:numPr>
          <w:ilvl w:val="0"/>
          <w:numId w:val="1"/>
        </w:numPr>
        <w:tabs>
          <w:tab w:val="clear" w:pos="720"/>
          <w:tab w:val="left" w:pos="0"/>
        </w:tabs>
        <w:spacing w:after="0" w:line="240" w:lineRule="auto"/>
        <w:ind w:firstLine="0"/>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установленного норматива по обеспеченности зрительскими местами учреждений культурно-досугового типа - 100 процентов;</w:t>
      </w:r>
    </w:p>
    <w:p w:rsidR="00737757" w:rsidRPr="00737757" w:rsidRDefault="00737757" w:rsidP="00A867E9">
      <w:pPr>
        <w:numPr>
          <w:ilvl w:val="0"/>
          <w:numId w:val="1"/>
        </w:numPr>
        <w:tabs>
          <w:tab w:val="clear" w:pos="720"/>
          <w:tab w:val="left" w:pos="0"/>
        </w:tabs>
        <w:spacing w:after="0" w:line="240" w:lineRule="auto"/>
        <w:ind w:firstLine="0"/>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 xml:space="preserve">реализация </w:t>
      </w:r>
      <w:r w:rsidRPr="00737757">
        <w:rPr>
          <w:rFonts w:ascii="Times New Roman" w:eastAsia="Times New Roman" w:hAnsi="Times New Roman" w:cs="Times New Roman"/>
          <w:sz w:val="28"/>
          <w:szCs w:val="28"/>
        </w:rPr>
        <w:t>программы «Музей как центр культурной жизни»;</w:t>
      </w:r>
    </w:p>
    <w:p w:rsidR="00737757" w:rsidRPr="00737757" w:rsidRDefault="00737757" w:rsidP="00A867E9">
      <w:pPr>
        <w:numPr>
          <w:ilvl w:val="0"/>
          <w:numId w:val="1"/>
        </w:numPr>
        <w:tabs>
          <w:tab w:val="clear" w:pos="720"/>
          <w:tab w:val="left" w:pos="0"/>
        </w:tabs>
        <w:spacing w:after="0" w:line="240" w:lineRule="auto"/>
        <w:ind w:firstLine="0"/>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обеспечить поступление в высшие и средние профессиональные учебные заведения для получения профессионального образования в о</w:t>
      </w:r>
      <w:r w:rsidR="00A867E9">
        <w:rPr>
          <w:rFonts w:ascii="Times New Roman" w:eastAsia="Calibri" w:hAnsi="Times New Roman" w:cs="Times New Roman"/>
          <w:sz w:val="28"/>
          <w:szCs w:val="28"/>
        </w:rPr>
        <w:t xml:space="preserve">бласти культуры и искусства </w:t>
      </w:r>
      <w:r w:rsidRPr="00737757">
        <w:rPr>
          <w:rFonts w:ascii="Times New Roman" w:eastAsia="Calibri" w:hAnsi="Times New Roman" w:cs="Times New Roman"/>
          <w:sz w:val="28"/>
          <w:szCs w:val="28"/>
        </w:rPr>
        <w:t>5 процентов выпускников муниципального образовательного учреждения культуры дополнительного образования детей;</w:t>
      </w:r>
    </w:p>
    <w:p w:rsidR="00737757" w:rsidRPr="00737757" w:rsidRDefault="00737757" w:rsidP="00A867E9">
      <w:pPr>
        <w:numPr>
          <w:ilvl w:val="0"/>
          <w:numId w:val="1"/>
        </w:numPr>
        <w:tabs>
          <w:tab w:val="clear" w:pos="720"/>
          <w:tab w:val="left" w:pos="0"/>
        </w:tabs>
        <w:spacing w:after="0" w:line="240" w:lineRule="auto"/>
        <w:ind w:firstLine="0"/>
        <w:contextualSpacing/>
        <w:jc w:val="both"/>
        <w:rPr>
          <w:rFonts w:ascii="Times New Roman" w:eastAsia="Calibri" w:hAnsi="Times New Roman" w:cs="Times New Roman"/>
          <w:sz w:val="28"/>
          <w:szCs w:val="28"/>
        </w:rPr>
      </w:pPr>
      <w:r w:rsidRPr="00737757">
        <w:rPr>
          <w:rFonts w:ascii="Times New Roman" w:eastAsia="Calibri" w:hAnsi="Times New Roman" w:cs="Times New Roman"/>
          <w:sz w:val="28"/>
          <w:szCs w:val="28"/>
        </w:rPr>
        <w:t>сформировать систему востребованных событийных мероприятий в сфере культуры и искусства городского округа, привлекательных для жителей и гостей округа.</w:t>
      </w:r>
    </w:p>
    <w:p w:rsidR="00737757" w:rsidRPr="00DC3791" w:rsidRDefault="00737757" w:rsidP="00737757">
      <w:pPr>
        <w:spacing w:after="0" w:line="240" w:lineRule="auto"/>
        <w:jc w:val="both"/>
        <w:rPr>
          <w:rFonts w:ascii="Times New Roman" w:eastAsia="Times New Roman" w:hAnsi="Times New Roman" w:cs="Times New Roman"/>
          <w:color w:val="FF0000"/>
          <w:sz w:val="28"/>
          <w:szCs w:val="28"/>
          <w:lang w:eastAsia="ru-RU"/>
        </w:rPr>
      </w:pPr>
      <w:r w:rsidRPr="00737757">
        <w:rPr>
          <w:rFonts w:ascii="Times New Roman" w:eastAsia="Times New Roman" w:hAnsi="Times New Roman" w:cs="Times New Roman"/>
          <w:sz w:val="24"/>
          <w:szCs w:val="24"/>
          <w:lang w:eastAsia="ru-RU"/>
        </w:rPr>
        <w:br/>
        <w:t>     </w:t>
      </w:r>
      <w:r w:rsidRPr="00DC3791">
        <w:rPr>
          <w:rFonts w:ascii="Times New Roman" w:eastAsia="Times New Roman" w:hAnsi="Times New Roman" w:cs="Times New Roman"/>
          <w:color w:val="FF0000"/>
          <w:sz w:val="28"/>
          <w:szCs w:val="28"/>
          <w:lang w:eastAsia="ru-RU"/>
        </w:rPr>
        <w:t>Перечень мероприятий муниципальной программы по направлениям "прочие нужды" с указанием годовых размеров расходов по источникам финансирования, а также взаимосвязь с показателями, на достижение которых направлены мероприятия, приведены в приложении N 2 к муниципальной программе.</w:t>
      </w:r>
    </w:p>
    <w:p w:rsidR="00737757" w:rsidRPr="00737757" w:rsidRDefault="00737757" w:rsidP="00737757">
      <w:pPr>
        <w:autoSpaceDE w:val="0"/>
        <w:autoSpaceDN w:val="0"/>
        <w:adjustRightInd w:val="0"/>
        <w:spacing w:after="0" w:line="240" w:lineRule="auto"/>
        <w:jc w:val="center"/>
        <w:outlineLvl w:val="1"/>
        <w:rPr>
          <w:rFonts w:ascii="Calibri" w:eastAsia="Calibri" w:hAnsi="Calibri" w:cs="Times New Roman"/>
        </w:rPr>
      </w:pPr>
    </w:p>
    <w:p w:rsidR="00737757" w:rsidRPr="00737757" w:rsidRDefault="00737757" w:rsidP="00737757">
      <w:pPr>
        <w:rPr>
          <w:rFonts w:ascii="Calibri" w:eastAsia="Calibri" w:hAnsi="Calibri" w:cs="Times New Roman"/>
        </w:rPr>
      </w:pPr>
    </w:p>
    <w:p w:rsidR="00737757" w:rsidRPr="00737757" w:rsidRDefault="00737757" w:rsidP="00737757">
      <w:pPr>
        <w:rPr>
          <w:rFonts w:ascii="Calibri" w:eastAsia="Calibri" w:hAnsi="Calibri" w:cs="Times New Roman"/>
        </w:rPr>
      </w:pPr>
    </w:p>
    <w:p w:rsidR="00737757" w:rsidRPr="00737757" w:rsidRDefault="00737757" w:rsidP="00737757">
      <w:pPr>
        <w:rPr>
          <w:rFonts w:ascii="Calibri" w:eastAsia="Calibri" w:hAnsi="Calibri" w:cs="Times New Roman"/>
        </w:rPr>
      </w:pPr>
    </w:p>
    <w:p w:rsidR="00737757" w:rsidRPr="00737757" w:rsidRDefault="00737757" w:rsidP="00737757">
      <w:pPr>
        <w:rPr>
          <w:rFonts w:ascii="Calibri" w:eastAsia="Calibri" w:hAnsi="Calibri" w:cs="Times New Roman"/>
        </w:rPr>
      </w:pPr>
    </w:p>
    <w:p w:rsidR="00CD0742" w:rsidRDefault="00CD0742"/>
    <w:sectPr w:rsidR="00CD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4586B"/>
    <w:multiLevelType w:val="multilevel"/>
    <w:tmpl w:val="21A62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F57865"/>
    <w:multiLevelType w:val="multilevel"/>
    <w:tmpl w:val="3AE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69"/>
    <w:rsid w:val="00003112"/>
    <w:rsid w:val="00141AC3"/>
    <w:rsid w:val="00192A04"/>
    <w:rsid w:val="00234E4C"/>
    <w:rsid w:val="00276E0F"/>
    <w:rsid w:val="002E37FA"/>
    <w:rsid w:val="0030312D"/>
    <w:rsid w:val="00310DCC"/>
    <w:rsid w:val="00325DBB"/>
    <w:rsid w:val="003A5E84"/>
    <w:rsid w:val="003B4E52"/>
    <w:rsid w:val="003D7469"/>
    <w:rsid w:val="00425BBC"/>
    <w:rsid w:val="00455501"/>
    <w:rsid w:val="004C583B"/>
    <w:rsid w:val="004C58CD"/>
    <w:rsid w:val="00511984"/>
    <w:rsid w:val="005411E9"/>
    <w:rsid w:val="00552070"/>
    <w:rsid w:val="00615EA1"/>
    <w:rsid w:val="006A61F5"/>
    <w:rsid w:val="006D1ED3"/>
    <w:rsid w:val="006D7EB6"/>
    <w:rsid w:val="00737757"/>
    <w:rsid w:val="00827C7B"/>
    <w:rsid w:val="00852949"/>
    <w:rsid w:val="00871AFA"/>
    <w:rsid w:val="008C1A30"/>
    <w:rsid w:val="008D5BEE"/>
    <w:rsid w:val="008E4D8C"/>
    <w:rsid w:val="009051C6"/>
    <w:rsid w:val="009C004C"/>
    <w:rsid w:val="009F3AC9"/>
    <w:rsid w:val="00A32D16"/>
    <w:rsid w:val="00A867E9"/>
    <w:rsid w:val="00A963D5"/>
    <w:rsid w:val="00BD3B44"/>
    <w:rsid w:val="00C91F31"/>
    <w:rsid w:val="00CB0899"/>
    <w:rsid w:val="00CD0742"/>
    <w:rsid w:val="00D251BD"/>
    <w:rsid w:val="00D3193E"/>
    <w:rsid w:val="00D4529B"/>
    <w:rsid w:val="00DC3791"/>
    <w:rsid w:val="00DC6922"/>
    <w:rsid w:val="00E46C7D"/>
    <w:rsid w:val="00EE6DE1"/>
    <w:rsid w:val="00F8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685">
      <w:bodyDiv w:val="1"/>
      <w:marLeft w:val="0"/>
      <w:marRight w:val="0"/>
      <w:marTop w:val="0"/>
      <w:marBottom w:val="0"/>
      <w:divBdr>
        <w:top w:val="none" w:sz="0" w:space="0" w:color="auto"/>
        <w:left w:val="none" w:sz="0" w:space="0" w:color="auto"/>
        <w:bottom w:val="none" w:sz="0" w:space="0" w:color="auto"/>
        <w:right w:val="none" w:sz="0" w:space="0" w:color="auto"/>
      </w:divBdr>
      <w:divsChild>
        <w:div w:id="795028566">
          <w:marLeft w:val="0"/>
          <w:marRight w:val="0"/>
          <w:marTop w:val="0"/>
          <w:marBottom w:val="0"/>
          <w:divBdr>
            <w:top w:val="none" w:sz="0" w:space="0" w:color="auto"/>
            <w:left w:val="none" w:sz="0" w:space="0" w:color="auto"/>
            <w:bottom w:val="none" w:sz="0" w:space="0" w:color="auto"/>
            <w:right w:val="none" w:sz="0" w:space="0" w:color="auto"/>
          </w:divBdr>
        </w:div>
        <w:div w:id="1012531251">
          <w:marLeft w:val="0"/>
          <w:marRight w:val="0"/>
          <w:marTop w:val="0"/>
          <w:marBottom w:val="0"/>
          <w:divBdr>
            <w:top w:val="none" w:sz="0" w:space="0" w:color="auto"/>
            <w:left w:val="none" w:sz="0" w:space="0" w:color="auto"/>
            <w:bottom w:val="none" w:sz="0" w:space="0" w:color="auto"/>
            <w:right w:val="none" w:sz="0" w:space="0" w:color="auto"/>
          </w:divBdr>
          <w:divsChild>
            <w:div w:id="81925179">
              <w:marLeft w:val="0"/>
              <w:marRight w:val="0"/>
              <w:marTop w:val="0"/>
              <w:marBottom w:val="0"/>
              <w:divBdr>
                <w:top w:val="none" w:sz="0" w:space="0" w:color="auto"/>
                <w:left w:val="none" w:sz="0" w:space="0" w:color="auto"/>
                <w:bottom w:val="none" w:sz="0" w:space="0" w:color="auto"/>
                <w:right w:val="none" w:sz="0" w:space="0" w:color="auto"/>
              </w:divBdr>
              <w:divsChild>
                <w:div w:id="195697723">
                  <w:marLeft w:val="0"/>
                  <w:marRight w:val="0"/>
                  <w:marTop w:val="0"/>
                  <w:marBottom w:val="0"/>
                  <w:divBdr>
                    <w:top w:val="none" w:sz="0" w:space="0" w:color="auto"/>
                    <w:left w:val="none" w:sz="0" w:space="0" w:color="auto"/>
                    <w:bottom w:val="none" w:sz="0" w:space="0" w:color="auto"/>
                    <w:right w:val="none" w:sz="0" w:space="0" w:color="auto"/>
                  </w:divBdr>
                  <w:divsChild>
                    <w:div w:id="1154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3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7D7B4C63B48955A7A1CD2AA820C7394A07738744F432E90238CD38D47B465FA09C54F41C284BE4A29972FB0FtDf0J" TargetMode="External"/><Relationship Id="rId13" Type="http://schemas.openxmlformats.org/officeDocument/2006/relationships/hyperlink" Target="consultantplus://offline/ref=F67D7B4C63B48955A7A1CD2AA820C7394A07738744F432E90238CD38D47B465FA09C54F41C284BE4A29972FB0FtDf0J" TargetMode="External"/><Relationship Id="rId18" Type="http://schemas.openxmlformats.org/officeDocument/2006/relationships/hyperlink" Target="http://docs.cntd.ru/document/42024219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F67D7B4C63B48955A7A1CD2AA820C73948007D8D42F732E90238CD38D47B465FA09C54F41C284BE4A29972FB0FtDf0J" TargetMode="External"/><Relationship Id="rId12" Type="http://schemas.openxmlformats.org/officeDocument/2006/relationships/hyperlink" Target="consultantplus://offline/ref=F67D7B4C63B48955A7A1CD2AA820C7394A077C8E44F532E90238CD38D47B465FA09C54F41C284BE4A29972FB0FtDf0J" TargetMode="External"/><Relationship Id="rId17" Type="http://schemas.openxmlformats.org/officeDocument/2006/relationships/hyperlink" Target="http://docs.cntd.ru/document/420340006" TargetMode="External"/><Relationship Id="rId2" Type="http://schemas.openxmlformats.org/officeDocument/2006/relationships/styles" Target="styles.xml"/><Relationship Id="rId16" Type="http://schemas.openxmlformats.org/officeDocument/2006/relationships/hyperlink" Target="http://docs.cntd.ru/document/4203400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67D7B4C63B48955A7A1CD2AA820C73948007D8D42F732E90238CD38D47B465FA09C54F41C284BE4A29972FB0FtDf0J" TargetMode="External"/><Relationship Id="rId11" Type="http://schemas.openxmlformats.org/officeDocument/2006/relationships/hyperlink" Target="consultantplus://offline/ref=F67D7B4C63B48955A7A1CD2AA820C73948007D8D42F732E90238CD38D47B465FA09C54F41C284BE4A29972FB0FtDf0J" TargetMode="External"/><Relationship Id="rId5" Type="http://schemas.openxmlformats.org/officeDocument/2006/relationships/webSettings" Target="webSettings.xml"/><Relationship Id="rId15" Type="http://schemas.openxmlformats.org/officeDocument/2006/relationships/hyperlink" Target="consultantplus://offline/ref=F67D7B4C63B48955A7A1D327BE4C993348092A8345F031B95E6FCB6F8B2B400AF2DC0AAD5D6C58E4A28770FB08D9FBE8F89DB2F479A0084A1922C1AFt8fAJ" TargetMode="External"/><Relationship Id="rId10" Type="http://schemas.openxmlformats.org/officeDocument/2006/relationships/hyperlink" Target="consultantplus://offline/ref=F67D7B4C63B48955A7A1CD2AA820C7394A07738744F432E90238CD38D47B465FA09C54F41C284BE4A29972FB0FtDf0J" TargetMode="External"/><Relationship Id="rId19" Type="http://schemas.openxmlformats.org/officeDocument/2006/relationships/hyperlink" Target="http://docs.cntd.ru/document/420242192" TargetMode="External"/><Relationship Id="rId4" Type="http://schemas.openxmlformats.org/officeDocument/2006/relationships/settings" Target="settings.xml"/><Relationship Id="rId9" Type="http://schemas.openxmlformats.org/officeDocument/2006/relationships/hyperlink" Target="consultantplus://offline/ref=F67D7B4C63B48955A7A1CD2AA820C7394A077C8E44F532E90238CD38D47B465FA09C54F41C284BE4A29972FB0FtDf0J" TargetMode="External"/><Relationship Id="rId14" Type="http://schemas.openxmlformats.org/officeDocument/2006/relationships/hyperlink" Target="consultantplus://offline/ref=F67D7B4C63B48955A7A1D327BE4C993348092A8344F53FBE5D6ACB6F8B2B400AF2DC0AAD5D6C58E4A28770FA09D9FBE8F89DB2F479A0084A1922C1AFt8f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26</Pages>
  <Words>8911</Words>
  <Characters>50798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mes16</dc:creator>
  <cp:keywords/>
  <dc:description/>
  <cp:lastModifiedBy>RePack by Diakov</cp:lastModifiedBy>
  <cp:revision>21</cp:revision>
  <dcterms:created xsi:type="dcterms:W3CDTF">2026-01-16T08:27:00Z</dcterms:created>
  <dcterms:modified xsi:type="dcterms:W3CDTF">2026-02-01T08:23:00Z</dcterms:modified>
</cp:coreProperties>
</file>